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B73F5" w14:textId="5E8BD788" w:rsidR="000443CF" w:rsidRPr="008B3A3F" w:rsidRDefault="00AE542B" w:rsidP="000C6D19">
      <w:pPr>
        <w:pStyle w:val="Title2"/>
        <w:spacing w:before="0"/>
        <w:outlineLvl w:val="9"/>
        <w:rPr>
          <w:rFonts w:asciiTheme="majorHAnsi" w:hAnsiTheme="majorHAnsi"/>
        </w:rPr>
      </w:pPr>
      <w:bookmarkStart w:id="0" w:name="_Toc4497145"/>
      <w:r>
        <w:rPr>
          <w:rFonts w:asciiTheme="majorHAnsi" w:hAnsiTheme="majorHAnsi"/>
        </w:rPr>
        <w:t>March 26</w:t>
      </w:r>
      <w:r w:rsidR="001059E4">
        <w:rPr>
          <w:rFonts w:asciiTheme="majorHAnsi" w:hAnsiTheme="majorHAnsi"/>
        </w:rPr>
        <w:t>, 2019</w:t>
      </w:r>
      <w:bookmarkEnd w:id="0"/>
    </w:p>
    <w:p w14:paraId="7636A7C3" w14:textId="564ED892" w:rsidR="00A22A78" w:rsidRPr="008B3A3F" w:rsidRDefault="001059E4" w:rsidP="000C6D19">
      <w:pPr>
        <w:pStyle w:val="Title2"/>
        <w:spacing w:before="0"/>
        <w:outlineLvl w:val="9"/>
        <w:rPr>
          <w:rFonts w:asciiTheme="majorHAnsi" w:hAnsiTheme="majorHAnsi"/>
        </w:rPr>
      </w:pPr>
      <w:bookmarkStart w:id="1" w:name="_Toc4497146"/>
      <w:r>
        <w:rPr>
          <w:rFonts w:asciiTheme="majorHAnsi" w:hAnsiTheme="majorHAnsi"/>
        </w:rPr>
        <w:t>Matthew Waldman</w:t>
      </w:r>
      <w:bookmarkEnd w:id="1"/>
    </w:p>
    <w:p w14:paraId="29CEE937" w14:textId="1E7DBAE2" w:rsidR="00A22A78" w:rsidRPr="008B3A3F" w:rsidRDefault="009B346F" w:rsidP="000C6D19">
      <w:pPr>
        <w:pStyle w:val="Title2"/>
        <w:spacing w:before="0"/>
        <w:outlineLvl w:val="9"/>
        <w:rPr>
          <w:rFonts w:asciiTheme="majorHAnsi" w:hAnsiTheme="majorHAnsi"/>
        </w:rPr>
      </w:pPr>
      <w:bookmarkStart w:id="2" w:name="_Toc4497147"/>
      <w:r>
        <w:rPr>
          <w:rFonts w:asciiTheme="majorHAnsi" w:hAnsiTheme="majorHAnsi"/>
        </w:rPr>
        <w:t>Cultivating Strategic Partnerships in Garden</w:t>
      </w:r>
      <w:r w:rsidR="00073B57">
        <w:rPr>
          <w:rFonts w:asciiTheme="majorHAnsi" w:hAnsiTheme="majorHAnsi"/>
        </w:rPr>
        <w:t>-</w:t>
      </w:r>
      <w:r>
        <w:rPr>
          <w:rFonts w:asciiTheme="majorHAnsi" w:hAnsiTheme="majorHAnsi"/>
        </w:rPr>
        <w:t>Based Learning</w:t>
      </w:r>
      <w:bookmarkEnd w:id="2"/>
      <w:r>
        <w:rPr>
          <w:rFonts w:asciiTheme="majorHAnsi" w:hAnsiTheme="majorHAnsi"/>
        </w:rPr>
        <w:t xml:space="preserve"> </w:t>
      </w:r>
    </w:p>
    <w:p w14:paraId="74217E5D" w14:textId="7C5F568C" w:rsidR="00C93EAD" w:rsidRPr="008B3A3F" w:rsidRDefault="00E51AA2" w:rsidP="000C6D19">
      <w:pPr>
        <w:pStyle w:val="Title2"/>
        <w:spacing w:before="0"/>
        <w:outlineLvl w:val="9"/>
        <w:rPr>
          <w:rFonts w:asciiTheme="majorHAnsi" w:hAnsiTheme="majorHAnsi"/>
        </w:rPr>
      </w:pPr>
      <w:bookmarkStart w:id="3" w:name="_Toc4497148"/>
      <w:r>
        <w:rPr>
          <w:rFonts w:asciiTheme="majorHAnsi" w:hAnsiTheme="majorHAnsi"/>
        </w:rPr>
        <w:t>Martin Luther King Jr. Early Childhood Cent</w:t>
      </w:r>
      <w:r w:rsidR="008B2844">
        <w:rPr>
          <w:rFonts w:asciiTheme="majorHAnsi" w:hAnsiTheme="majorHAnsi"/>
        </w:rPr>
        <w:t>er</w:t>
      </w:r>
      <w:r>
        <w:rPr>
          <w:rFonts w:asciiTheme="majorHAnsi" w:hAnsiTheme="majorHAnsi"/>
        </w:rPr>
        <w:t xml:space="preserve"> and The Farm at South Mountain</w:t>
      </w:r>
      <w:bookmarkEnd w:id="3"/>
    </w:p>
    <w:p w14:paraId="4A79D992" w14:textId="375B7D76" w:rsidR="003430AD" w:rsidRDefault="003430AD" w:rsidP="00AE542B">
      <w:pPr>
        <w:pStyle w:val="Heading1"/>
        <w:numPr>
          <w:ilvl w:val="0"/>
          <w:numId w:val="0"/>
        </w:numPr>
      </w:pPr>
      <w:bookmarkStart w:id="4" w:name="_Toc4708040"/>
      <w:r>
        <w:t>Abstract</w:t>
      </w:r>
      <w:bookmarkEnd w:id="4"/>
    </w:p>
    <w:p w14:paraId="43734005" w14:textId="35D3CD45" w:rsidR="003430AD" w:rsidRDefault="0069371A" w:rsidP="005B7068">
      <w:pPr>
        <w:pStyle w:val="Instructions"/>
        <w:rPr>
          <w:noProof/>
        </w:rPr>
      </w:pPr>
      <w:r w:rsidRPr="006B24B4">
        <w:t xml:space="preserve">This </w:t>
      </w:r>
      <w:r w:rsidR="00702750">
        <w:t>project</w:t>
      </w:r>
      <w:r w:rsidRPr="006B24B4">
        <w:t xml:space="preserve"> is an exploration </w:t>
      </w:r>
      <w:r w:rsidR="00CD7D31" w:rsidRPr="006B24B4">
        <w:t>of</w:t>
      </w:r>
      <w:r w:rsidR="005723C2">
        <w:t xml:space="preserve"> a </w:t>
      </w:r>
      <w:r w:rsidR="005B3906">
        <w:t>K-</w:t>
      </w:r>
      <w:r w:rsidR="007A5582">
        <w:t>3 Early Childhood Center</w:t>
      </w:r>
      <w:r w:rsidR="008A4D59">
        <w:t xml:space="preserve"> </w:t>
      </w:r>
      <w:r w:rsidR="00526F43">
        <w:t>and the</w:t>
      </w:r>
      <w:r w:rsidR="008A4D59">
        <w:t xml:space="preserve"> Roosevelt School District</w:t>
      </w:r>
      <w:r w:rsidR="00C778EF">
        <w:t>’s</w:t>
      </w:r>
      <w:r w:rsidR="00AA7BA7">
        <w:t xml:space="preserve"> </w:t>
      </w:r>
      <w:r w:rsidR="00CD7D31" w:rsidRPr="006B24B4">
        <w:t xml:space="preserve">progress towards the Farm to School </w:t>
      </w:r>
      <w:r w:rsidR="00C86A0A" w:rsidRPr="006B24B4">
        <w:t>movement and</w:t>
      </w:r>
      <w:r w:rsidR="00FF761E" w:rsidRPr="006B24B4">
        <w:t xml:space="preserve"> focuses on the transformations</w:t>
      </w:r>
      <w:r w:rsidR="00C778EF">
        <w:t xml:space="preserve"> and strategic partnerships</w:t>
      </w:r>
      <w:r w:rsidR="00FF761E" w:rsidRPr="006B24B4">
        <w:t xml:space="preserve"> </w:t>
      </w:r>
      <w:r w:rsidR="00C778EF">
        <w:t>required</w:t>
      </w:r>
      <w:r w:rsidR="00FF761E" w:rsidRPr="006B24B4">
        <w:t xml:space="preserve"> to</w:t>
      </w:r>
      <w:r w:rsidR="00AC4995" w:rsidRPr="006B24B4">
        <w:t xml:space="preserve"> maintain </w:t>
      </w:r>
      <w:r w:rsidR="002669D6" w:rsidRPr="006B24B4">
        <w:t>gardens</w:t>
      </w:r>
      <w:r w:rsidR="00AC4995" w:rsidRPr="006B24B4">
        <w:t xml:space="preserve"> as an educational resource over the long term.</w:t>
      </w:r>
      <w:r w:rsidR="00761BBD" w:rsidRPr="006B24B4">
        <w:t xml:space="preserve"> Martin Luther King Jr. Early Childhood Center</w:t>
      </w:r>
      <w:r w:rsidR="008A4D59">
        <w:t xml:space="preserve"> is</w:t>
      </w:r>
      <w:r w:rsidR="00761BBD" w:rsidRPr="006B24B4">
        <w:t xml:space="preserve"> </w:t>
      </w:r>
      <w:r w:rsidR="00E33A8D" w:rsidRPr="006B24B4">
        <w:t xml:space="preserve">a </w:t>
      </w:r>
      <w:r w:rsidR="001D66AE" w:rsidRPr="006B24B4">
        <w:t>T</w:t>
      </w:r>
      <w:r w:rsidR="00E33A8D" w:rsidRPr="006B24B4">
        <w:t xml:space="preserve">itle 1 </w:t>
      </w:r>
      <w:r w:rsidR="000F7457">
        <w:t xml:space="preserve">elementary </w:t>
      </w:r>
      <w:r w:rsidR="00E33A8D" w:rsidRPr="006B24B4">
        <w:t xml:space="preserve">school </w:t>
      </w:r>
      <w:r w:rsidR="00761BBD" w:rsidRPr="006B24B4">
        <w:t xml:space="preserve">in South Mountain </w:t>
      </w:r>
      <w:r w:rsidR="00093238" w:rsidRPr="006B24B4">
        <w:t>Villag</w:t>
      </w:r>
      <w:r w:rsidR="00C86A0A">
        <w:t>e</w:t>
      </w:r>
      <w:r w:rsidR="00093238">
        <w:t xml:space="preserve">, </w:t>
      </w:r>
      <w:r w:rsidR="00093238" w:rsidRPr="006B24B4">
        <w:t>Phoenix</w:t>
      </w:r>
      <w:r w:rsidR="000F7457">
        <w:t xml:space="preserve"> and</w:t>
      </w:r>
      <w:r w:rsidR="007E5E4D" w:rsidRPr="006B24B4">
        <w:t xml:space="preserve"> is the primary research location </w:t>
      </w:r>
      <w:r w:rsidR="00E33A8D" w:rsidRPr="006B24B4">
        <w:t xml:space="preserve">for this study. </w:t>
      </w:r>
      <w:r w:rsidR="0096129F" w:rsidRPr="000F36C2">
        <w:t xml:space="preserve">South Mountain Village contains a </w:t>
      </w:r>
      <w:r w:rsidR="0096129F" w:rsidRPr="000F36C2">
        <w:rPr>
          <w:noProof/>
        </w:rPr>
        <w:t>series</w:t>
      </w:r>
      <w:r w:rsidR="0096129F" w:rsidRPr="000F36C2">
        <w:t xml:space="preserve"> of urban food deserts which are </w:t>
      </w:r>
      <w:r w:rsidR="0096129F" w:rsidRPr="000F36C2">
        <w:rPr>
          <w:noProof/>
        </w:rPr>
        <w:t>low-income</w:t>
      </w:r>
      <w:r w:rsidR="0096129F" w:rsidRPr="000F36C2">
        <w:t xml:space="preserve"> regions </w:t>
      </w:r>
      <w:r w:rsidR="0096129F" w:rsidRPr="000F36C2">
        <w:rPr>
          <w:noProof/>
        </w:rPr>
        <w:t>without</w:t>
      </w:r>
      <w:r w:rsidR="0096129F" w:rsidRPr="000F36C2">
        <w:t xml:space="preserve"> adequate access to fresh, affordable</w:t>
      </w:r>
      <w:r w:rsidR="0096129F">
        <w:t>,</w:t>
      </w:r>
      <w:r w:rsidR="0096129F" w:rsidRPr="000F36C2">
        <w:t xml:space="preserve"> and healthy food options.</w:t>
      </w:r>
      <w:r w:rsidR="00702750">
        <w:t xml:space="preserve"> </w:t>
      </w:r>
      <w:r w:rsidR="0096129F" w:rsidRPr="000F36C2">
        <w:t xml:space="preserve"> </w:t>
      </w:r>
      <w:r w:rsidR="007A5582">
        <w:t>The</w:t>
      </w:r>
      <w:r w:rsidR="00CE1D8A" w:rsidRPr="006B24B4">
        <w:t xml:space="preserve"> baseline for the </w:t>
      </w:r>
      <w:r w:rsidR="009B346F">
        <w:t xml:space="preserve">school </w:t>
      </w:r>
      <w:r w:rsidR="00CE1D8A" w:rsidRPr="006B24B4">
        <w:t>garden’s integration</w:t>
      </w:r>
      <w:r w:rsidR="00485EBF">
        <w:t xml:space="preserve"> status</w:t>
      </w:r>
      <w:r w:rsidR="00CE1D8A" w:rsidRPr="006B24B4">
        <w:t xml:space="preserve"> w</w:t>
      </w:r>
      <w:r w:rsidR="009B346F">
        <w:t>as</w:t>
      </w:r>
      <w:r w:rsidR="00CE1D8A" w:rsidRPr="006B24B4">
        <w:t xml:space="preserve"> measure</w:t>
      </w:r>
      <w:r w:rsidR="00485EBF">
        <w:t>d</w:t>
      </w:r>
      <w:r w:rsidR="00CE1D8A" w:rsidRPr="006B24B4">
        <w:t xml:space="preserve"> through the usage</w:t>
      </w:r>
      <w:r w:rsidR="00380089" w:rsidRPr="006B24B4">
        <w:t xml:space="preserve"> and adaptation</w:t>
      </w:r>
      <w:r w:rsidR="00CE1D8A" w:rsidRPr="006B24B4">
        <w:t xml:space="preserve"> of the G</w:t>
      </w:r>
      <w:r w:rsidR="00380089" w:rsidRPr="006B24B4">
        <w:t>arden Resources Education and Environmental Nexus (GREEN</w:t>
      </w:r>
      <w:r w:rsidR="00B367FC" w:rsidRPr="006B24B4">
        <w:t>) tool for well-integrated school gardens.</w:t>
      </w:r>
      <w:r w:rsidR="007E2F17" w:rsidRPr="006B24B4">
        <w:t xml:space="preserve"> </w:t>
      </w:r>
      <w:r w:rsidR="00C34DD9" w:rsidRPr="006B24B4">
        <w:t xml:space="preserve"> </w:t>
      </w:r>
      <w:r w:rsidR="00093238" w:rsidRPr="006B24B4">
        <w:t>The</w:t>
      </w:r>
      <w:r w:rsidR="00DC0A12" w:rsidRPr="006B24B4">
        <w:t xml:space="preserve"> school ha</w:t>
      </w:r>
      <w:r w:rsidR="007A5582">
        <w:t>s existing</w:t>
      </w:r>
      <w:r w:rsidR="00DC0A12" w:rsidRPr="006B24B4">
        <w:t xml:space="preserve"> partner</w:t>
      </w:r>
      <w:r w:rsidR="007A5582">
        <w:t>ships</w:t>
      </w:r>
      <w:r w:rsidR="00DC0A12" w:rsidRPr="006B24B4">
        <w:t xml:space="preserve"> with the </w:t>
      </w:r>
      <w:r w:rsidR="007A5582">
        <w:t xml:space="preserve">University of Arizona Co-operative Extension, and </w:t>
      </w:r>
      <w:r w:rsidR="00DC0A12" w:rsidRPr="006B24B4">
        <w:t xml:space="preserve">Farm at South Mountain to help establish their school garden and organize a series of </w:t>
      </w:r>
      <w:r w:rsidR="00073B57">
        <w:t xml:space="preserve">educational </w:t>
      </w:r>
      <w:r w:rsidR="00DC0A12" w:rsidRPr="006B24B4">
        <w:t>field</w:t>
      </w:r>
      <w:r w:rsidR="00073B57">
        <w:t xml:space="preserve"> </w:t>
      </w:r>
      <w:r w:rsidR="00DC0A12" w:rsidRPr="006B24B4">
        <w:t>trip</w:t>
      </w:r>
      <w:r w:rsidR="00290B3E" w:rsidRPr="006B24B4">
        <w:t>s</w:t>
      </w:r>
      <w:r w:rsidR="007407E8" w:rsidRPr="006B24B4">
        <w:t xml:space="preserve"> centered around</w:t>
      </w:r>
      <w:r w:rsidR="00DC0A12" w:rsidRPr="006B24B4">
        <w:t xml:space="preserve"> </w:t>
      </w:r>
      <w:r w:rsidR="00093238" w:rsidRPr="006B24B4">
        <w:t>sustainable</w:t>
      </w:r>
      <w:r w:rsidR="007407E8" w:rsidRPr="006B24B4">
        <w:t xml:space="preserve"> agricultural practices. </w:t>
      </w:r>
      <w:r w:rsidR="00157ED5" w:rsidRPr="006B24B4">
        <w:t xml:space="preserve">As a part of this </w:t>
      </w:r>
      <w:r w:rsidR="00F2487A" w:rsidRPr="006B24B4">
        <w:t>Culminating</w:t>
      </w:r>
      <w:r w:rsidR="00157ED5" w:rsidRPr="006B24B4">
        <w:t xml:space="preserve"> Experience</w:t>
      </w:r>
      <w:r w:rsidR="003D772E" w:rsidRPr="006B24B4">
        <w:t>,</w:t>
      </w:r>
      <w:r w:rsidR="00157ED5" w:rsidRPr="006B24B4">
        <w:t xml:space="preserve"> I </w:t>
      </w:r>
      <w:r w:rsidR="007A5582">
        <w:t xml:space="preserve">also worked </w:t>
      </w:r>
      <w:r w:rsidR="00157ED5" w:rsidRPr="006B24B4">
        <w:t xml:space="preserve">with </w:t>
      </w:r>
      <w:r w:rsidR="002F62FC" w:rsidRPr="006B24B4">
        <w:t xml:space="preserve">the </w:t>
      </w:r>
      <w:r w:rsidR="003D772E" w:rsidRPr="006B24B4">
        <w:t xml:space="preserve">Sustainability Teachers Academy to </w:t>
      </w:r>
      <w:r w:rsidR="007A5582">
        <w:t>create, plan and execute Sustainability and School Gardening</w:t>
      </w:r>
      <w:r w:rsidR="00774B34">
        <w:t xml:space="preserve"> workshop</w:t>
      </w:r>
      <w:r w:rsidR="00237799" w:rsidRPr="006B24B4">
        <w:t xml:space="preserve"> on March 11-12 for teachers</w:t>
      </w:r>
      <w:r w:rsidR="007A5582">
        <w:t>, and members of the Farm to School Network</w:t>
      </w:r>
      <w:r w:rsidR="00237799" w:rsidRPr="006B24B4">
        <w:t xml:space="preserve"> </w:t>
      </w:r>
      <w:r w:rsidR="00F03D29">
        <w:t>across Arizona.</w:t>
      </w:r>
      <w:r w:rsidR="007A5582">
        <w:t xml:space="preserve"> </w:t>
      </w:r>
      <w:r w:rsidR="007635A7" w:rsidRPr="000F36C2">
        <w:t>The end goal of this project</w:t>
      </w:r>
      <w:r w:rsidR="008B1558">
        <w:t xml:space="preserve"> and</w:t>
      </w:r>
      <w:r w:rsidR="0003322C">
        <w:t xml:space="preserve"> workshop</w:t>
      </w:r>
      <w:r w:rsidR="001805B4">
        <w:t xml:space="preserve"> is </w:t>
      </w:r>
      <w:r w:rsidR="007635A7" w:rsidRPr="000F36C2">
        <w:t xml:space="preserve">to create a framework </w:t>
      </w:r>
      <w:r w:rsidR="007A5582">
        <w:t xml:space="preserve">to cultivate and sustain critical partnerships </w:t>
      </w:r>
      <w:r w:rsidR="007635A7" w:rsidRPr="000F36C2">
        <w:t xml:space="preserve">for farms and schools interested in being a part of </w:t>
      </w:r>
      <w:r w:rsidR="007635A7" w:rsidRPr="000F36C2">
        <w:rPr>
          <w:noProof/>
        </w:rPr>
        <w:t>the Farm-to-School program in the Phoenix Metropolitan Area</w:t>
      </w:r>
      <w:r w:rsidR="00B01961">
        <w:rPr>
          <w:noProof/>
        </w:rPr>
        <w:t>.</w:t>
      </w:r>
      <w:r w:rsidR="007635A7" w:rsidRPr="000F36C2">
        <w:rPr>
          <w:noProof/>
        </w:rPr>
        <w:t xml:space="preserve"> </w:t>
      </w:r>
    </w:p>
    <w:p w14:paraId="460505EA" w14:textId="3A7E5453" w:rsidR="001C30C8" w:rsidRDefault="001C30C8" w:rsidP="005B7068">
      <w:pPr>
        <w:pStyle w:val="Instructions"/>
        <w:rPr>
          <w:noProof/>
        </w:rPr>
      </w:pPr>
    </w:p>
    <w:p w14:paraId="1B75C9DF" w14:textId="10CE4210" w:rsidR="00AE542B" w:rsidRDefault="00AE542B" w:rsidP="005B7068">
      <w:pPr>
        <w:pStyle w:val="Instructions"/>
        <w:rPr>
          <w:noProof/>
        </w:rPr>
      </w:pPr>
    </w:p>
    <w:p w14:paraId="53C90F51" w14:textId="635D7668" w:rsidR="00AE542B" w:rsidRDefault="00AE542B" w:rsidP="005B7068">
      <w:pPr>
        <w:pStyle w:val="Instructions"/>
        <w:rPr>
          <w:noProof/>
        </w:rPr>
      </w:pPr>
    </w:p>
    <w:p w14:paraId="139467C6" w14:textId="3F5DD14D" w:rsidR="00AE542B" w:rsidRDefault="00AE542B" w:rsidP="005B7068">
      <w:pPr>
        <w:pStyle w:val="Instructions"/>
        <w:rPr>
          <w:noProof/>
        </w:rPr>
      </w:pPr>
    </w:p>
    <w:p w14:paraId="0D333D8F" w14:textId="01CD4E7A" w:rsidR="00AE542B" w:rsidRDefault="00AE542B" w:rsidP="005B7068">
      <w:pPr>
        <w:pStyle w:val="Instructions"/>
        <w:rPr>
          <w:noProof/>
        </w:rPr>
      </w:pPr>
    </w:p>
    <w:p w14:paraId="3C484249" w14:textId="3B23CB8E" w:rsidR="00AE542B" w:rsidRDefault="00AE542B" w:rsidP="005B7068">
      <w:pPr>
        <w:pStyle w:val="Instructions"/>
        <w:rPr>
          <w:noProof/>
        </w:rPr>
      </w:pPr>
    </w:p>
    <w:p w14:paraId="6744D9AE" w14:textId="575FD2E8" w:rsidR="00AE542B" w:rsidRDefault="00AE542B" w:rsidP="005B7068">
      <w:pPr>
        <w:pStyle w:val="Instructions"/>
        <w:rPr>
          <w:noProof/>
        </w:rPr>
      </w:pPr>
    </w:p>
    <w:p w14:paraId="122B014D" w14:textId="16DD937C" w:rsidR="00AE542B" w:rsidRDefault="00AE542B" w:rsidP="005B7068">
      <w:pPr>
        <w:pStyle w:val="Instructions"/>
        <w:rPr>
          <w:noProof/>
        </w:rPr>
      </w:pPr>
    </w:p>
    <w:p w14:paraId="4D6FAB7A" w14:textId="50124056" w:rsidR="00AE542B" w:rsidRDefault="00AE542B" w:rsidP="005B7068">
      <w:pPr>
        <w:pStyle w:val="Instructions"/>
        <w:rPr>
          <w:noProof/>
        </w:rPr>
      </w:pPr>
    </w:p>
    <w:p w14:paraId="673AF4FD" w14:textId="5BD56E44" w:rsidR="00AE542B" w:rsidRDefault="00AE542B" w:rsidP="005B7068">
      <w:pPr>
        <w:pStyle w:val="Instructions"/>
        <w:rPr>
          <w:noProof/>
        </w:rPr>
      </w:pPr>
    </w:p>
    <w:p w14:paraId="25F4172C" w14:textId="2029BF1D" w:rsidR="00AE542B" w:rsidRDefault="00AE542B" w:rsidP="005B7068">
      <w:pPr>
        <w:pStyle w:val="Instructions"/>
        <w:rPr>
          <w:noProof/>
        </w:rPr>
      </w:pPr>
    </w:p>
    <w:p w14:paraId="7C9583FD" w14:textId="0EF5738E" w:rsidR="00AE542B" w:rsidRDefault="00AE542B" w:rsidP="005B7068">
      <w:pPr>
        <w:pStyle w:val="Instructions"/>
        <w:rPr>
          <w:noProof/>
        </w:rPr>
      </w:pPr>
    </w:p>
    <w:p w14:paraId="795EBEC3" w14:textId="42C9372D" w:rsidR="00AE542B" w:rsidRDefault="00AE542B" w:rsidP="005B7068">
      <w:pPr>
        <w:pStyle w:val="Instructions"/>
        <w:rPr>
          <w:noProof/>
        </w:rPr>
      </w:pPr>
    </w:p>
    <w:p w14:paraId="3C568866" w14:textId="5EBB7CBB" w:rsidR="00AE542B" w:rsidRDefault="00AE542B" w:rsidP="005B7068">
      <w:pPr>
        <w:pStyle w:val="Instructions"/>
        <w:rPr>
          <w:noProof/>
        </w:rPr>
      </w:pPr>
    </w:p>
    <w:p w14:paraId="59ACFD4E" w14:textId="5C7E7E56" w:rsidR="00AE542B" w:rsidRDefault="00AE542B" w:rsidP="005B7068">
      <w:pPr>
        <w:pStyle w:val="Instructions"/>
        <w:rPr>
          <w:noProof/>
        </w:rPr>
      </w:pPr>
    </w:p>
    <w:p w14:paraId="642251D7" w14:textId="5AB43FE1" w:rsidR="00825113" w:rsidRDefault="00825113" w:rsidP="005B7068">
      <w:pPr>
        <w:pStyle w:val="Instructions"/>
      </w:pPr>
    </w:p>
    <w:sdt>
      <w:sdtPr>
        <w:rPr>
          <w:rFonts w:ascii="Times New Roman" w:eastAsiaTheme="minorHAnsi" w:hAnsi="Times New Roman" w:cstheme="minorBidi"/>
          <w:color w:val="auto"/>
          <w:sz w:val="24"/>
          <w:szCs w:val="24"/>
        </w:rPr>
        <w:id w:val="-620608660"/>
        <w:docPartObj>
          <w:docPartGallery w:val="Table of Contents"/>
          <w:docPartUnique/>
        </w:docPartObj>
      </w:sdtPr>
      <w:sdtEndPr>
        <w:rPr>
          <w:b/>
          <w:bCs/>
          <w:noProof/>
        </w:rPr>
      </w:sdtEndPr>
      <w:sdtContent>
        <w:p w14:paraId="276F29AB" w14:textId="77777777" w:rsidR="00073B57" w:rsidRDefault="00825113" w:rsidP="00107AD4">
          <w:pPr>
            <w:pStyle w:val="TOCHeading"/>
            <w:rPr>
              <w:noProof/>
            </w:rPr>
          </w:pPr>
          <w:r>
            <w:t>Table of Contents</w:t>
          </w:r>
          <w:r>
            <w:fldChar w:fldCharType="begin"/>
          </w:r>
          <w:r>
            <w:instrText xml:space="preserve"> TOC \o "1-3" \h \z \u </w:instrText>
          </w:r>
          <w:r>
            <w:fldChar w:fldCharType="separate"/>
          </w:r>
        </w:p>
        <w:p w14:paraId="6E9E579D" w14:textId="4A0D1758" w:rsidR="00073B57" w:rsidRDefault="00BC17B0">
          <w:pPr>
            <w:pStyle w:val="TOC1"/>
            <w:tabs>
              <w:tab w:val="right" w:leader="dot" w:pos="9350"/>
            </w:tabs>
            <w:rPr>
              <w:rFonts w:asciiTheme="minorHAnsi" w:eastAsiaTheme="minorEastAsia" w:hAnsiTheme="minorHAnsi"/>
              <w:noProof/>
              <w:sz w:val="22"/>
              <w:szCs w:val="22"/>
            </w:rPr>
          </w:pPr>
          <w:hyperlink w:anchor="_Toc4708040" w:history="1">
            <w:r w:rsidR="00073B57" w:rsidRPr="003D5E54">
              <w:rPr>
                <w:rStyle w:val="Hyperlink"/>
                <w:noProof/>
              </w:rPr>
              <w:t>Abstract</w:t>
            </w:r>
            <w:r w:rsidR="00073B57">
              <w:rPr>
                <w:noProof/>
                <w:webHidden/>
              </w:rPr>
              <w:tab/>
            </w:r>
            <w:r w:rsidR="00073B57">
              <w:rPr>
                <w:noProof/>
                <w:webHidden/>
              </w:rPr>
              <w:fldChar w:fldCharType="begin"/>
            </w:r>
            <w:r w:rsidR="00073B57">
              <w:rPr>
                <w:noProof/>
                <w:webHidden/>
              </w:rPr>
              <w:instrText xml:space="preserve"> PAGEREF _Toc4708040 \h </w:instrText>
            </w:r>
            <w:r w:rsidR="00073B57">
              <w:rPr>
                <w:noProof/>
                <w:webHidden/>
              </w:rPr>
            </w:r>
            <w:r w:rsidR="00073B57">
              <w:rPr>
                <w:noProof/>
                <w:webHidden/>
              </w:rPr>
              <w:fldChar w:fldCharType="separate"/>
            </w:r>
            <w:r w:rsidR="00073B57">
              <w:rPr>
                <w:noProof/>
                <w:webHidden/>
              </w:rPr>
              <w:t>0</w:t>
            </w:r>
            <w:r w:rsidR="00073B57">
              <w:rPr>
                <w:noProof/>
                <w:webHidden/>
              </w:rPr>
              <w:fldChar w:fldCharType="end"/>
            </w:r>
          </w:hyperlink>
        </w:p>
        <w:p w14:paraId="4B9421B6" w14:textId="09BE43B6" w:rsidR="00073B57" w:rsidRDefault="00BC17B0">
          <w:pPr>
            <w:pStyle w:val="TOC1"/>
            <w:tabs>
              <w:tab w:val="left" w:pos="440"/>
              <w:tab w:val="right" w:leader="dot" w:pos="9350"/>
            </w:tabs>
            <w:rPr>
              <w:rFonts w:asciiTheme="minorHAnsi" w:eastAsiaTheme="minorEastAsia" w:hAnsiTheme="minorHAnsi"/>
              <w:noProof/>
              <w:sz w:val="22"/>
              <w:szCs w:val="22"/>
            </w:rPr>
          </w:pPr>
          <w:hyperlink w:anchor="_Toc4708041" w:history="1">
            <w:r w:rsidR="00073B57" w:rsidRPr="003D5E54">
              <w:rPr>
                <w:rStyle w:val="Hyperlink"/>
                <w:noProof/>
              </w:rPr>
              <w:t>1.</w:t>
            </w:r>
            <w:r w:rsidR="00073B57">
              <w:rPr>
                <w:rFonts w:asciiTheme="minorHAnsi" w:eastAsiaTheme="minorEastAsia" w:hAnsiTheme="minorHAnsi"/>
                <w:noProof/>
                <w:sz w:val="22"/>
                <w:szCs w:val="22"/>
              </w:rPr>
              <w:tab/>
            </w:r>
            <w:r w:rsidR="00073B57" w:rsidRPr="003D5E54">
              <w:rPr>
                <w:rStyle w:val="Hyperlink"/>
                <w:noProof/>
              </w:rPr>
              <w:t>Introduction and Background</w:t>
            </w:r>
            <w:r w:rsidR="00073B57">
              <w:rPr>
                <w:noProof/>
                <w:webHidden/>
              </w:rPr>
              <w:tab/>
            </w:r>
            <w:r w:rsidR="00073B57">
              <w:rPr>
                <w:noProof/>
                <w:webHidden/>
              </w:rPr>
              <w:fldChar w:fldCharType="begin"/>
            </w:r>
            <w:r w:rsidR="00073B57">
              <w:rPr>
                <w:noProof/>
                <w:webHidden/>
              </w:rPr>
              <w:instrText xml:space="preserve"> PAGEREF _Toc4708041 \h </w:instrText>
            </w:r>
            <w:r w:rsidR="00073B57">
              <w:rPr>
                <w:noProof/>
                <w:webHidden/>
              </w:rPr>
            </w:r>
            <w:r w:rsidR="00073B57">
              <w:rPr>
                <w:noProof/>
                <w:webHidden/>
              </w:rPr>
              <w:fldChar w:fldCharType="separate"/>
            </w:r>
            <w:r w:rsidR="00073B57">
              <w:rPr>
                <w:noProof/>
                <w:webHidden/>
              </w:rPr>
              <w:t>2</w:t>
            </w:r>
            <w:r w:rsidR="00073B57">
              <w:rPr>
                <w:noProof/>
                <w:webHidden/>
              </w:rPr>
              <w:fldChar w:fldCharType="end"/>
            </w:r>
          </w:hyperlink>
        </w:p>
        <w:p w14:paraId="0CDE30BE" w14:textId="678CD59B" w:rsidR="00073B57" w:rsidRDefault="00BC17B0">
          <w:pPr>
            <w:pStyle w:val="TOC1"/>
            <w:tabs>
              <w:tab w:val="left" w:pos="440"/>
              <w:tab w:val="right" w:leader="dot" w:pos="9350"/>
            </w:tabs>
            <w:rPr>
              <w:rFonts w:asciiTheme="minorHAnsi" w:eastAsiaTheme="minorEastAsia" w:hAnsiTheme="minorHAnsi"/>
              <w:noProof/>
              <w:sz w:val="22"/>
              <w:szCs w:val="22"/>
            </w:rPr>
          </w:pPr>
          <w:hyperlink w:anchor="_Toc4708042" w:history="1">
            <w:r w:rsidR="00073B57" w:rsidRPr="003D5E54">
              <w:rPr>
                <w:rStyle w:val="Hyperlink"/>
                <w:noProof/>
              </w:rPr>
              <w:t>2.</w:t>
            </w:r>
            <w:r w:rsidR="00073B57">
              <w:rPr>
                <w:rFonts w:asciiTheme="minorHAnsi" w:eastAsiaTheme="minorEastAsia" w:hAnsiTheme="minorHAnsi"/>
                <w:noProof/>
                <w:sz w:val="22"/>
                <w:szCs w:val="22"/>
              </w:rPr>
              <w:tab/>
            </w:r>
            <w:r w:rsidR="00073B57" w:rsidRPr="003D5E54">
              <w:rPr>
                <w:rStyle w:val="Hyperlink"/>
                <w:noProof/>
              </w:rPr>
              <w:t>Literature Review</w:t>
            </w:r>
            <w:r w:rsidR="00073B57">
              <w:rPr>
                <w:noProof/>
                <w:webHidden/>
              </w:rPr>
              <w:tab/>
            </w:r>
            <w:r w:rsidR="00073B57">
              <w:rPr>
                <w:noProof/>
                <w:webHidden/>
              </w:rPr>
              <w:fldChar w:fldCharType="begin"/>
            </w:r>
            <w:r w:rsidR="00073B57">
              <w:rPr>
                <w:noProof/>
                <w:webHidden/>
              </w:rPr>
              <w:instrText xml:space="preserve"> PAGEREF _Toc4708042 \h </w:instrText>
            </w:r>
            <w:r w:rsidR="00073B57">
              <w:rPr>
                <w:noProof/>
                <w:webHidden/>
              </w:rPr>
            </w:r>
            <w:r w:rsidR="00073B57">
              <w:rPr>
                <w:noProof/>
                <w:webHidden/>
              </w:rPr>
              <w:fldChar w:fldCharType="separate"/>
            </w:r>
            <w:r w:rsidR="00073B57">
              <w:rPr>
                <w:noProof/>
                <w:webHidden/>
              </w:rPr>
              <w:t>4</w:t>
            </w:r>
            <w:r w:rsidR="00073B57">
              <w:rPr>
                <w:noProof/>
                <w:webHidden/>
              </w:rPr>
              <w:fldChar w:fldCharType="end"/>
            </w:r>
          </w:hyperlink>
        </w:p>
        <w:p w14:paraId="43009289" w14:textId="39E8C313" w:rsidR="00073B57" w:rsidRDefault="00BC17B0">
          <w:pPr>
            <w:pStyle w:val="TOC1"/>
            <w:tabs>
              <w:tab w:val="left" w:pos="440"/>
              <w:tab w:val="right" w:leader="dot" w:pos="9350"/>
            </w:tabs>
            <w:rPr>
              <w:rFonts w:asciiTheme="minorHAnsi" w:eastAsiaTheme="minorEastAsia" w:hAnsiTheme="minorHAnsi"/>
              <w:noProof/>
              <w:sz w:val="22"/>
              <w:szCs w:val="22"/>
            </w:rPr>
          </w:pPr>
          <w:hyperlink w:anchor="_Toc4708043" w:history="1">
            <w:r w:rsidR="00073B57" w:rsidRPr="003D5E54">
              <w:rPr>
                <w:rStyle w:val="Hyperlink"/>
                <w:noProof/>
              </w:rPr>
              <w:t>3.</w:t>
            </w:r>
            <w:r w:rsidR="00073B57">
              <w:rPr>
                <w:rFonts w:asciiTheme="minorHAnsi" w:eastAsiaTheme="minorEastAsia" w:hAnsiTheme="minorHAnsi"/>
                <w:noProof/>
                <w:sz w:val="22"/>
                <w:szCs w:val="22"/>
              </w:rPr>
              <w:tab/>
            </w:r>
            <w:r w:rsidR="00073B57" w:rsidRPr="003D5E54">
              <w:rPr>
                <w:rStyle w:val="Hyperlink"/>
                <w:noProof/>
              </w:rPr>
              <w:t>Project Approach and Intervention Methods</w:t>
            </w:r>
            <w:r w:rsidR="00073B57">
              <w:rPr>
                <w:noProof/>
                <w:webHidden/>
              </w:rPr>
              <w:tab/>
            </w:r>
            <w:r w:rsidR="00073B57">
              <w:rPr>
                <w:noProof/>
                <w:webHidden/>
              </w:rPr>
              <w:fldChar w:fldCharType="begin"/>
            </w:r>
            <w:r w:rsidR="00073B57">
              <w:rPr>
                <w:noProof/>
                <w:webHidden/>
              </w:rPr>
              <w:instrText xml:space="preserve"> PAGEREF _Toc4708043 \h </w:instrText>
            </w:r>
            <w:r w:rsidR="00073B57">
              <w:rPr>
                <w:noProof/>
                <w:webHidden/>
              </w:rPr>
            </w:r>
            <w:r w:rsidR="00073B57">
              <w:rPr>
                <w:noProof/>
                <w:webHidden/>
              </w:rPr>
              <w:fldChar w:fldCharType="separate"/>
            </w:r>
            <w:r w:rsidR="00073B57">
              <w:rPr>
                <w:noProof/>
                <w:webHidden/>
              </w:rPr>
              <w:t>8</w:t>
            </w:r>
            <w:r w:rsidR="00073B57">
              <w:rPr>
                <w:noProof/>
                <w:webHidden/>
              </w:rPr>
              <w:fldChar w:fldCharType="end"/>
            </w:r>
          </w:hyperlink>
        </w:p>
        <w:p w14:paraId="08025D60" w14:textId="2871CF9C" w:rsidR="00073B57" w:rsidRDefault="00BC17B0">
          <w:pPr>
            <w:pStyle w:val="TOC1"/>
            <w:tabs>
              <w:tab w:val="left" w:pos="440"/>
              <w:tab w:val="right" w:leader="dot" w:pos="9350"/>
            </w:tabs>
            <w:rPr>
              <w:rFonts w:asciiTheme="minorHAnsi" w:eastAsiaTheme="minorEastAsia" w:hAnsiTheme="minorHAnsi"/>
              <w:noProof/>
              <w:sz w:val="22"/>
              <w:szCs w:val="22"/>
            </w:rPr>
          </w:pPr>
          <w:hyperlink w:anchor="_Toc4708044" w:history="1">
            <w:r w:rsidR="00073B57" w:rsidRPr="003D5E54">
              <w:rPr>
                <w:rStyle w:val="Hyperlink"/>
                <w:noProof/>
              </w:rPr>
              <w:t>4.</w:t>
            </w:r>
            <w:r w:rsidR="00073B57">
              <w:rPr>
                <w:rFonts w:asciiTheme="minorHAnsi" w:eastAsiaTheme="minorEastAsia" w:hAnsiTheme="minorHAnsi"/>
                <w:noProof/>
                <w:sz w:val="22"/>
                <w:szCs w:val="22"/>
              </w:rPr>
              <w:tab/>
            </w:r>
            <w:r w:rsidR="00073B57" w:rsidRPr="003D5E54">
              <w:rPr>
                <w:rStyle w:val="Hyperlink"/>
                <w:noProof/>
              </w:rPr>
              <w:t>Outcomes/ Findings</w:t>
            </w:r>
            <w:r w:rsidR="00073B57">
              <w:rPr>
                <w:noProof/>
                <w:webHidden/>
              </w:rPr>
              <w:tab/>
            </w:r>
            <w:r w:rsidR="00073B57">
              <w:rPr>
                <w:noProof/>
                <w:webHidden/>
              </w:rPr>
              <w:fldChar w:fldCharType="begin"/>
            </w:r>
            <w:r w:rsidR="00073B57">
              <w:rPr>
                <w:noProof/>
                <w:webHidden/>
              </w:rPr>
              <w:instrText xml:space="preserve"> PAGEREF _Toc4708044 \h </w:instrText>
            </w:r>
            <w:r w:rsidR="00073B57">
              <w:rPr>
                <w:noProof/>
                <w:webHidden/>
              </w:rPr>
            </w:r>
            <w:r w:rsidR="00073B57">
              <w:rPr>
                <w:noProof/>
                <w:webHidden/>
              </w:rPr>
              <w:fldChar w:fldCharType="separate"/>
            </w:r>
            <w:r w:rsidR="00073B57">
              <w:rPr>
                <w:noProof/>
                <w:webHidden/>
              </w:rPr>
              <w:t>9</w:t>
            </w:r>
            <w:r w:rsidR="00073B57">
              <w:rPr>
                <w:noProof/>
                <w:webHidden/>
              </w:rPr>
              <w:fldChar w:fldCharType="end"/>
            </w:r>
          </w:hyperlink>
        </w:p>
        <w:p w14:paraId="5DC4E9EA" w14:textId="516CE090" w:rsidR="00073B57" w:rsidRDefault="00BC17B0">
          <w:pPr>
            <w:pStyle w:val="TOC1"/>
            <w:tabs>
              <w:tab w:val="left" w:pos="440"/>
              <w:tab w:val="right" w:leader="dot" w:pos="9350"/>
            </w:tabs>
            <w:rPr>
              <w:rFonts w:asciiTheme="minorHAnsi" w:eastAsiaTheme="minorEastAsia" w:hAnsiTheme="minorHAnsi"/>
              <w:noProof/>
              <w:sz w:val="22"/>
              <w:szCs w:val="22"/>
            </w:rPr>
          </w:pPr>
          <w:hyperlink w:anchor="_Toc4708045" w:history="1">
            <w:r w:rsidR="00073B57" w:rsidRPr="003D5E54">
              <w:rPr>
                <w:rStyle w:val="Hyperlink"/>
                <w:noProof/>
              </w:rPr>
              <w:t>5.</w:t>
            </w:r>
            <w:r w:rsidR="00073B57">
              <w:rPr>
                <w:rFonts w:asciiTheme="minorHAnsi" w:eastAsiaTheme="minorEastAsia" w:hAnsiTheme="minorHAnsi"/>
                <w:noProof/>
                <w:sz w:val="22"/>
                <w:szCs w:val="22"/>
              </w:rPr>
              <w:tab/>
            </w:r>
            <w:r w:rsidR="00073B57" w:rsidRPr="003D5E54">
              <w:rPr>
                <w:rStyle w:val="Hyperlink"/>
                <w:noProof/>
              </w:rPr>
              <w:t>Recommendations</w:t>
            </w:r>
            <w:r w:rsidR="00073B57">
              <w:rPr>
                <w:noProof/>
                <w:webHidden/>
              </w:rPr>
              <w:tab/>
            </w:r>
            <w:r w:rsidR="00073B57">
              <w:rPr>
                <w:noProof/>
                <w:webHidden/>
              </w:rPr>
              <w:fldChar w:fldCharType="begin"/>
            </w:r>
            <w:r w:rsidR="00073B57">
              <w:rPr>
                <w:noProof/>
                <w:webHidden/>
              </w:rPr>
              <w:instrText xml:space="preserve"> PAGEREF _Toc4708045 \h </w:instrText>
            </w:r>
            <w:r w:rsidR="00073B57">
              <w:rPr>
                <w:noProof/>
                <w:webHidden/>
              </w:rPr>
            </w:r>
            <w:r w:rsidR="00073B57">
              <w:rPr>
                <w:noProof/>
                <w:webHidden/>
              </w:rPr>
              <w:fldChar w:fldCharType="separate"/>
            </w:r>
            <w:r w:rsidR="00073B57">
              <w:rPr>
                <w:noProof/>
                <w:webHidden/>
              </w:rPr>
              <w:t>13</w:t>
            </w:r>
            <w:r w:rsidR="00073B57">
              <w:rPr>
                <w:noProof/>
                <w:webHidden/>
              </w:rPr>
              <w:fldChar w:fldCharType="end"/>
            </w:r>
          </w:hyperlink>
        </w:p>
        <w:p w14:paraId="664E9F21" w14:textId="79F81571" w:rsidR="00073B57" w:rsidRDefault="00BC17B0">
          <w:pPr>
            <w:pStyle w:val="TOC1"/>
            <w:tabs>
              <w:tab w:val="left" w:pos="440"/>
              <w:tab w:val="right" w:leader="dot" w:pos="9350"/>
            </w:tabs>
            <w:rPr>
              <w:rFonts w:asciiTheme="minorHAnsi" w:eastAsiaTheme="minorEastAsia" w:hAnsiTheme="minorHAnsi"/>
              <w:noProof/>
              <w:sz w:val="22"/>
              <w:szCs w:val="22"/>
            </w:rPr>
          </w:pPr>
          <w:hyperlink w:anchor="_Toc4708046" w:history="1">
            <w:r w:rsidR="00073B57" w:rsidRPr="003D5E54">
              <w:rPr>
                <w:rStyle w:val="Hyperlink"/>
                <w:noProof/>
              </w:rPr>
              <w:t>6.</w:t>
            </w:r>
            <w:r w:rsidR="00073B57">
              <w:rPr>
                <w:rFonts w:asciiTheme="minorHAnsi" w:eastAsiaTheme="minorEastAsia" w:hAnsiTheme="minorHAnsi"/>
                <w:noProof/>
                <w:sz w:val="22"/>
                <w:szCs w:val="22"/>
              </w:rPr>
              <w:tab/>
            </w:r>
            <w:r w:rsidR="00073B57" w:rsidRPr="003D5E54">
              <w:rPr>
                <w:rStyle w:val="Hyperlink"/>
                <w:noProof/>
              </w:rPr>
              <w:t>Conclusion</w:t>
            </w:r>
            <w:r w:rsidR="00073B57">
              <w:rPr>
                <w:noProof/>
                <w:webHidden/>
              </w:rPr>
              <w:tab/>
            </w:r>
            <w:r w:rsidR="00073B57">
              <w:rPr>
                <w:noProof/>
                <w:webHidden/>
              </w:rPr>
              <w:fldChar w:fldCharType="begin"/>
            </w:r>
            <w:r w:rsidR="00073B57">
              <w:rPr>
                <w:noProof/>
                <w:webHidden/>
              </w:rPr>
              <w:instrText xml:space="preserve"> PAGEREF _Toc4708046 \h </w:instrText>
            </w:r>
            <w:r w:rsidR="00073B57">
              <w:rPr>
                <w:noProof/>
                <w:webHidden/>
              </w:rPr>
            </w:r>
            <w:r w:rsidR="00073B57">
              <w:rPr>
                <w:noProof/>
                <w:webHidden/>
              </w:rPr>
              <w:fldChar w:fldCharType="separate"/>
            </w:r>
            <w:r w:rsidR="00073B57">
              <w:rPr>
                <w:noProof/>
                <w:webHidden/>
              </w:rPr>
              <w:t>14</w:t>
            </w:r>
            <w:r w:rsidR="00073B57">
              <w:rPr>
                <w:noProof/>
                <w:webHidden/>
              </w:rPr>
              <w:fldChar w:fldCharType="end"/>
            </w:r>
          </w:hyperlink>
        </w:p>
        <w:p w14:paraId="713BAF1E" w14:textId="18219A82" w:rsidR="00073B57" w:rsidRDefault="00BC17B0">
          <w:pPr>
            <w:pStyle w:val="TOC1"/>
            <w:tabs>
              <w:tab w:val="right" w:leader="dot" w:pos="9350"/>
            </w:tabs>
            <w:rPr>
              <w:rFonts w:asciiTheme="minorHAnsi" w:eastAsiaTheme="minorEastAsia" w:hAnsiTheme="minorHAnsi"/>
              <w:noProof/>
              <w:sz w:val="22"/>
              <w:szCs w:val="22"/>
            </w:rPr>
          </w:pPr>
          <w:hyperlink w:anchor="_Toc4708047" w:history="1">
            <w:r w:rsidR="00073B57" w:rsidRPr="003D5E54">
              <w:rPr>
                <w:rStyle w:val="Hyperlink"/>
                <w:noProof/>
              </w:rPr>
              <w:t>References</w:t>
            </w:r>
            <w:r w:rsidR="00073B57">
              <w:rPr>
                <w:noProof/>
                <w:webHidden/>
              </w:rPr>
              <w:tab/>
            </w:r>
            <w:r w:rsidR="00073B57">
              <w:rPr>
                <w:noProof/>
                <w:webHidden/>
              </w:rPr>
              <w:fldChar w:fldCharType="begin"/>
            </w:r>
            <w:r w:rsidR="00073B57">
              <w:rPr>
                <w:noProof/>
                <w:webHidden/>
              </w:rPr>
              <w:instrText xml:space="preserve"> PAGEREF _Toc4708047 \h </w:instrText>
            </w:r>
            <w:r w:rsidR="00073B57">
              <w:rPr>
                <w:noProof/>
                <w:webHidden/>
              </w:rPr>
            </w:r>
            <w:r w:rsidR="00073B57">
              <w:rPr>
                <w:noProof/>
                <w:webHidden/>
              </w:rPr>
              <w:fldChar w:fldCharType="separate"/>
            </w:r>
            <w:r w:rsidR="00073B57">
              <w:rPr>
                <w:noProof/>
                <w:webHidden/>
              </w:rPr>
              <w:t>15</w:t>
            </w:r>
            <w:r w:rsidR="00073B57">
              <w:rPr>
                <w:noProof/>
                <w:webHidden/>
              </w:rPr>
              <w:fldChar w:fldCharType="end"/>
            </w:r>
          </w:hyperlink>
        </w:p>
        <w:p w14:paraId="19BA14F3" w14:textId="73592D28" w:rsidR="00073B57" w:rsidRDefault="00BC17B0">
          <w:pPr>
            <w:pStyle w:val="TOC1"/>
            <w:tabs>
              <w:tab w:val="left" w:pos="440"/>
              <w:tab w:val="right" w:leader="dot" w:pos="9350"/>
            </w:tabs>
            <w:rPr>
              <w:rFonts w:asciiTheme="minorHAnsi" w:eastAsiaTheme="minorEastAsia" w:hAnsiTheme="minorHAnsi"/>
              <w:noProof/>
              <w:sz w:val="22"/>
              <w:szCs w:val="22"/>
            </w:rPr>
          </w:pPr>
          <w:hyperlink w:anchor="_Toc4708048" w:history="1">
            <w:r w:rsidR="00073B57" w:rsidRPr="003D5E54">
              <w:rPr>
                <w:rStyle w:val="Hyperlink"/>
                <w:rFonts w:eastAsia="Times New Roman" w:cs="Times New Roman"/>
                <w:noProof/>
                <w:lang w:val="fr-FR"/>
              </w:rPr>
              <w:t>7.</w:t>
            </w:r>
            <w:r w:rsidR="00073B57">
              <w:rPr>
                <w:rFonts w:asciiTheme="minorHAnsi" w:eastAsiaTheme="minorEastAsia" w:hAnsiTheme="minorHAnsi"/>
                <w:noProof/>
                <w:sz w:val="22"/>
                <w:szCs w:val="22"/>
              </w:rPr>
              <w:tab/>
            </w:r>
            <w:r w:rsidR="00073B57" w:rsidRPr="003D5E54">
              <w:rPr>
                <w:rStyle w:val="Hyperlink"/>
                <w:rFonts w:eastAsia="Times New Roman" w:cs="Times New Roman"/>
                <w:noProof/>
                <w:lang w:val="fr-FR"/>
              </w:rPr>
              <w:t>Appendix</w:t>
            </w:r>
            <w:r w:rsidR="00073B57">
              <w:rPr>
                <w:noProof/>
                <w:webHidden/>
              </w:rPr>
              <w:tab/>
            </w:r>
            <w:r w:rsidR="00073B57">
              <w:rPr>
                <w:noProof/>
                <w:webHidden/>
              </w:rPr>
              <w:fldChar w:fldCharType="begin"/>
            </w:r>
            <w:r w:rsidR="00073B57">
              <w:rPr>
                <w:noProof/>
                <w:webHidden/>
              </w:rPr>
              <w:instrText xml:space="preserve"> PAGEREF _Toc4708048 \h </w:instrText>
            </w:r>
            <w:r w:rsidR="00073B57">
              <w:rPr>
                <w:noProof/>
                <w:webHidden/>
              </w:rPr>
            </w:r>
            <w:r w:rsidR="00073B57">
              <w:rPr>
                <w:noProof/>
                <w:webHidden/>
              </w:rPr>
              <w:fldChar w:fldCharType="separate"/>
            </w:r>
            <w:r w:rsidR="00073B57">
              <w:rPr>
                <w:noProof/>
                <w:webHidden/>
              </w:rPr>
              <w:t>17</w:t>
            </w:r>
            <w:r w:rsidR="00073B57">
              <w:rPr>
                <w:noProof/>
                <w:webHidden/>
              </w:rPr>
              <w:fldChar w:fldCharType="end"/>
            </w:r>
          </w:hyperlink>
        </w:p>
        <w:p w14:paraId="12C27C48" w14:textId="4AFDEAA0" w:rsidR="00073B57" w:rsidRDefault="00BC17B0">
          <w:pPr>
            <w:pStyle w:val="TOC2"/>
            <w:tabs>
              <w:tab w:val="left" w:pos="880"/>
              <w:tab w:val="right" w:leader="dot" w:pos="9350"/>
            </w:tabs>
            <w:rPr>
              <w:rFonts w:asciiTheme="minorHAnsi" w:eastAsiaTheme="minorEastAsia" w:hAnsiTheme="minorHAnsi"/>
              <w:noProof/>
              <w:sz w:val="22"/>
              <w:szCs w:val="22"/>
            </w:rPr>
          </w:pPr>
          <w:hyperlink w:anchor="_Toc4708049" w:history="1">
            <w:r w:rsidR="00073B57" w:rsidRPr="003D5E54">
              <w:rPr>
                <w:rStyle w:val="Hyperlink"/>
                <w:noProof/>
              </w:rPr>
              <w:t>A.</w:t>
            </w:r>
            <w:r w:rsidR="00073B57">
              <w:rPr>
                <w:rFonts w:asciiTheme="minorHAnsi" w:eastAsiaTheme="minorEastAsia" w:hAnsiTheme="minorHAnsi"/>
                <w:noProof/>
                <w:sz w:val="22"/>
                <w:szCs w:val="22"/>
              </w:rPr>
              <w:tab/>
            </w:r>
            <w:r w:rsidR="00073B57" w:rsidRPr="003D5E54">
              <w:rPr>
                <w:rStyle w:val="Hyperlink"/>
                <w:noProof/>
              </w:rPr>
              <w:t>Gantt Chart (Part 2)</w:t>
            </w:r>
            <w:r w:rsidR="00073B57">
              <w:rPr>
                <w:noProof/>
                <w:webHidden/>
              </w:rPr>
              <w:tab/>
            </w:r>
            <w:r w:rsidR="00073B57">
              <w:rPr>
                <w:noProof/>
                <w:webHidden/>
              </w:rPr>
              <w:fldChar w:fldCharType="begin"/>
            </w:r>
            <w:r w:rsidR="00073B57">
              <w:rPr>
                <w:noProof/>
                <w:webHidden/>
              </w:rPr>
              <w:instrText xml:space="preserve"> PAGEREF _Toc4708049 \h </w:instrText>
            </w:r>
            <w:r w:rsidR="00073B57">
              <w:rPr>
                <w:noProof/>
                <w:webHidden/>
              </w:rPr>
            </w:r>
            <w:r w:rsidR="00073B57">
              <w:rPr>
                <w:noProof/>
                <w:webHidden/>
              </w:rPr>
              <w:fldChar w:fldCharType="separate"/>
            </w:r>
            <w:r w:rsidR="00073B57">
              <w:rPr>
                <w:noProof/>
                <w:webHidden/>
              </w:rPr>
              <w:t>0</w:t>
            </w:r>
            <w:r w:rsidR="00073B57">
              <w:rPr>
                <w:noProof/>
                <w:webHidden/>
              </w:rPr>
              <w:fldChar w:fldCharType="end"/>
            </w:r>
          </w:hyperlink>
        </w:p>
        <w:p w14:paraId="4A268D01" w14:textId="77516ACF" w:rsidR="00073B57" w:rsidRDefault="00BC17B0">
          <w:pPr>
            <w:pStyle w:val="TOC2"/>
            <w:tabs>
              <w:tab w:val="left" w:pos="880"/>
              <w:tab w:val="right" w:leader="dot" w:pos="9350"/>
            </w:tabs>
            <w:rPr>
              <w:rFonts w:asciiTheme="minorHAnsi" w:eastAsiaTheme="minorEastAsia" w:hAnsiTheme="minorHAnsi"/>
              <w:noProof/>
              <w:sz w:val="22"/>
              <w:szCs w:val="22"/>
            </w:rPr>
          </w:pPr>
          <w:hyperlink w:anchor="_Toc4708050" w:history="1">
            <w:r w:rsidR="00073B57" w:rsidRPr="003D5E54">
              <w:rPr>
                <w:rStyle w:val="Hyperlink"/>
                <w:noProof/>
              </w:rPr>
              <w:t>B.</w:t>
            </w:r>
            <w:r w:rsidR="00073B57">
              <w:rPr>
                <w:rFonts w:asciiTheme="minorHAnsi" w:eastAsiaTheme="minorEastAsia" w:hAnsiTheme="minorHAnsi"/>
                <w:noProof/>
                <w:sz w:val="22"/>
                <w:szCs w:val="22"/>
              </w:rPr>
              <w:tab/>
            </w:r>
            <w:r w:rsidR="00073B57" w:rsidRPr="003D5E54">
              <w:rPr>
                <w:rStyle w:val="Hyperlink"/>
                <w:noProof/>
              </w:rPr>
              <w:t>The GREEN Tool Map (Burt et. al, 2016)</w:t>
            </w:r>
            <w:r w:rsidR="00073B57">
              <w:rPr>
                <w:noProof/>
                <w:webHidden/>
              </w:rPr>
              <w:tab/>
            </w:r>
            <w:r w:rsidR="00073B57">
              <w:rPr>
                <w:noProof/>
                <w:webHidden/>
              </w:rPr>
              <w:fldChar w:fldCharType="begin"/>
            </w:r>
            <w:r w:rsidR="00073B57">
              <w:rPr>
                <w:noProof/>
                <w:webHidden/>
              </w:rPr>
              <w:instrText xml:space="preserve"> PAGEREF _Toc4708050 \h </w:instrText>
            </w:r>
            <w:r w:rsidR="00073B57">
              <w:rPr>
                <w:noProof/>
                <w:webHidden/>
              </w:rPr>
            </w:r>
            <w:r w:rsidR="00073B57">
              <w:rPr>
                <w:noProof/>
                <w:webHidden/>
              </w:rPr>
              <w:fldChar w:fldCharType="separate"/>
            </w:r>
            <w:r w:rsidR="00073B57">
              <w:rPr>
                <w:noProof/>
                <w:webHidden/>
              </w:rPr>
              <w:t>1</w:t>
            </w:r>
            <w:r w:rsidR="00073B57">
              <w:rPr>
                <w:noProof/>
                <w:webHidden/>
              </w:rPr>
              <w:fldChar w:fldCharType="end"/>
            </w:r>
          </w:hyperlink>
        </w:p>
        <w:p w14:paraId="43FC37B4" w14:textId="459EE35D" w:rsidR="00073B57" w:rsidRDefault="00BC17B0">
          <w:pPr>
            <w:pStyle w:val="TOC2"/>
            <w:tabs>
              <w:tab w:val="left" w:pos="880"/>
              <w:tab w:val="right" w:leader="dot" w:pos="9350"/>
            </w:tabs>
            <w:rPr>
              <w:rFonts w:asciiTheme="minorHAnsi" w:eastAsiaTheme="minorEastAsia" w:hAnsiTheme="minorHAnsi"/>
              <w:noProof/>
              <w:sz w:val="22"/>
              <w:szCs w:val="22"/>
            </w:rPr>
          </w:pPr>
          <w:hyperlink w:anchor="_Toc4708051" w:history="1">
            <w:r w:rsidR="00073B57" w:rsidRPr="003D5E54">
              <w:rPr>
                <w:rStyle w:val="Hyperlink"/>
                <w:noProof/>
              </w:rPr>
              <w:t>B.</w:t>
            </w:r>
            <w:r w:rsidR="00073B57">
              <w:rPr>
                <w:rFonts w:asciiTheme="minorHAnsi" w:eastAsiaTheme="minorEastAsia" w:hAnsiTheme="minorHAnsi"/>
                <w:noProof/>
                <w:sz w:val="22"/>
                <w:szCs w:val="22"/>
              </w:rPr>
              <w:tab/>
            </w:r>
            <w:r w:rsidR="00073B57" w:rsidRPr="003D5E54">
              <w:rPr>
                <w:rStyle w:val="Hyperlink"/>
                <w:noProof/>
              </w:rPr>
              <w:t>Green Tool Domains (Bert et. al, 2016)</w:t>
            </w:r>
            <w:r w:rsidR="00073B57">
              <w:rPr>
                <w:noProof/>
                <w:webHidden/>
              </w:rPr>
              <w:tab/>
            </w:r>
            <w:r w:rsidR="00073B57">
              <w:rPr>
                <w:noProof/>
                <w:webHidden/>
              </w:rPr>
              <w:fldChar w:fldCharType="begin"/>
            </w:r>
            <w:r w:rsidR="00073B57">
              <w:rPr>
                <w:noProof/>
                <w:webHidden/>
              </w:rPr>
              <w:instrText xml:space="preserve"> PAGEREF _Toc4708051 \h </w:instrText>
            </w:r>
            <w:r w:rsidR="00073B57">
              <w:rPr>
                <w:noProof/>
                <w:webHidden/>
              </w:rPr>
            </w:r>
            <w:r w:rsidR="00073B57">
              <w:rPr>
                <w:noProof/>
                <w:webHidden/>
              </w:rPr>
              <w:fldChar w:fldCharType="separate"/>
            </w:r>
            <w:r w:rsidR="00073B57">
              <w:rPr>
                <w:noProof/>
                <w:webHidden/>
              </w:rPr>
              <w:t>2</w:t>
            </w:r>
            <w:r w:rsidR="00073B57">
              <w:rPr>
                <w:noProof/>
                <w:webHidden/>
              </w:rPr>
              <w:fldChar w:fldCharType="end"/>
            </w:r>
          </w:hyperlink>
        </w:p>
        <w:p w14:paraId="3DF1D426" w14:textId="0316A5E1" w:rsidR="00073B57" w:rsidRDefault="00BC17B0">
          <w:pPr>
            <w:pStyle w:val="TOC2"/>
            <w:tabs>
              <w:tab w:val="left" w:pos="880"/>
              <w:tab w:val="right" w:leader="dot" w:pos="9350"/>
            </w:tabs>
            <w:rPr>
              <w:rFonts w:asciiTheme="minorHAnsi" w:eastAsiaTheme="minorEastAsia" w:hAnsiTheme="minorHAnsi"/>
              <w:noProof/>
              <w:sz w:val="22"/>
              <w:szCs w:val="22"/>
            </w:rPr>
          </w:pPr>
          <w:hyperlink w:anchor="_Toc4708052" w:history="1">
            <w:r w:rsidR="00073B57" w:rsidRPr="003D5E54">
              <w:rPr>
                <w:rStyle w:val="Hyperlink"/>
                <w:noProof/>
              </w:rPr>
              <w:t>C.</w:t>
            </w:r>
            <w:r w:rsidR="00073B57">
              <w:rPr>
                <w:rFonts w:asciiTheme="minorHAnsi" w:eastAsiaTheme="minorEastAsia" w:hAnsiTheme="minorHAnsi"/>
                <w:noProof/>
                <w:sz w:val="22"/>
                <w:szCs w:val="22"/>
              </w:rPr>
              <w:tab/>
            </w:r>
            <w:r w:rsidR="00073B57" w:rsidRPr="003D5E54">
              <w:rPr>
                <w:rStyle w:val="Hyperlink"/>
                <w:noProof/>
              </w:rPr>
              <w:t>Manzo Elementary School Calendar Planting Guide (Manzo Ecology, nd.)</w:t>
            </w:r>
            <w:r w:rsidR="00073B57">
              <w:rPr>
                <w:noProof/>
                <w:webHidden/>
              </w:rPr>
              <w:tab/>
            </w:r>
            <w:r w:rsidR="00073B57">
              <w:rPr>
                <w:noProof/>
                <w:webHidden/>
              </w:rPr>
              <w:fldChar w:fldCharType="begin"/>
            </w:r>
            <w:r w:rsidR="00073B57">
              <w:rPr>
                <w:noProof/>
                <w:webHidden/>
              </w:rPr>
              <w:instrText xml:space="preserve"> PAGEREF _Toc4708052 \h </w:instrText>
            </w:r>
            <w:r w:rsidR="00073B57">
              <w:rPr>
                <w:noProof/>
                <w:webHidden/>
              </w:rPr>
            </w:r>
            <w:r w:rsidR="00073B57">
              <w:rPr>
                <w:noProof/>
                <w:webHidden/>
              </w:rPr>
              <w:fldChar w:fldCharType="separate"/>
            </w:r>
            <w:r w:rsidR="00073B57">
              <w:rPr>
                <w:noProof/>
                <w:webHidden/>
              </w:rPr>
              <w:t>3</w:t>
            </w:r>
            <w:r w:rsidR="00073B57">
              <w:rPr>
                <w:noProof/>
                <w:webHidden/>
              </w:rPr>
              <w:fldChar w:fldCharType="end"/>
            </w:r>
          </w:hyperlink>
        </w:p>
        <w:p w14:paraId="590D0C82" w14:textId="1D81A896" w:rsidR="00825113" w:rsidRDefault="00825113">
          <w:r>
            <w:rPr>
              <w:b/>
              <w:bCs/>
              <w:noProof/>
            </w:rPr>
            <w:fldChar w:fldCharType="end"/>
          </w:r>
        </w:p>
      </w:sdtContent>
    </w:sdt>
    <w:p w14:paraId="45A80AD4" w14:textId="55742F23" w:rsidR="00AE542B" w:rsidRPr="00107AD4" w:rsidRDefault="00825113" w:rsidP="00107AD4">
      <w:pPr>
        <w:rPr>
          <w:rFonts w:eastAsia="Calibri" w:cs="Times New Roman"/>
        </w:rPr>
      </w:pPr>
      <w:r>
        <w:br w:type="page"/>
      </w:r>
    </w:p>
    <w:p w14:paraId="2C7D7D4C" w14:textId="4668CC90" w:rsidR="000549EB" w:rsidRPr="008B3A3F" w:rsidRDefault="00C96A23" w:rsidP="008637DD">
      <w:pPr>
        <w:pStyle w:val="Heading1"/>
      </w:pPr>
      <w:bookmarkStart w:id="5" w:name="_Toc4708041"/>
      <w:r>
        <w:lastRenderedPageBreak/>
        <w:t>Introductio</w:t>
      </w:r>
      <w:r w:rsidR="003430AD">
        <w:t>n</w:t>
      </w:r>
      <w:r w:rsidR="003430AD" w:rsidRPr="003430AD">
        <w:t xml:space="preserve"> </w:t>
      </w:r>
      <w:r w:rsidR="003430AD">
        <w:t>and Background</w:t>
      </w:r>
      <w:bookmarkEnd w:id="5"/>
    </w:p>
    <w:p w14:paraId="28029F15" w14:textId="5AE9E791" w:rsidR="00EB368C" w:rsidRPr="000F36C2" w:rsidRDefault="00EB368C" w:rsidP="008D51D9">
      <w:pPr>
        <w:spacing w:after="100" w:afterAutospacing="1" w:line="240" w:lineRule="auto"/>
        <w:rPr>
          <w:rFonts w:cs="Times New Roman"/>
        </w:rPr>
      </w:pPr>
      <w:r w:rsidRPr="000F36C2">
        <w:rPr>
          <w:rFonts w:cs="Times New Roman"/>
        </w:rPr>
        <w:t xml:space="preserve">South Mountain Village contains a </w:t>
      </w:r>
      <w:r w:rsidRPr="000F36C2">
        <w:rPr>
          <w:rFonts w:cs="Times New Roman"/>
          <w:noProof/>
        </w:rPr>
        <w:t>series</w:t>
      </w:r>
      <w:r w:rsidRPr="000F36C2">
        <w:rPr>
          <w:rFonts w:cs="Times New Roman"/>
        </w:rPr>
        <w:t xml:space="preserve"> of urban food deserts which are </w:t>
      </w:r>
      <w:r w:rsidRPr="000F36C2">
        <w:rPr>
          <w:rFonts w:cs="Times New Roman"/>
          <w:noProof/>
        </w:rPr>
        <w:t>low-income</w:t>
      </w:r>
      <w:r w:rsidRPr="000F36C2">
        <w:rPr>
          <w:rFonts w:cs="Times New Roman"/>
        </w:rPr>
        <w:t xml:space="preserve"> regions </w:t>
      </w:r>
      <w:r w:rsidRPr="000F36C2">
        <w:rPr>
          <w:rFonts w:cs="Times New Roman"/>
          <w:noProof/>
        </w:rPr>
        <w:t>wit</w:t>
      </w:r>
      <w:r w:rsidR="00525685">
        <w:rPr>
          <w:rFonts w:cs="Times New Roman"/>
          <w:noProof/>
        </w:rPr>
        <w:t>h</w:t>
      </w:r>
      <w:r w:rsidRPr="000F36C2">
        <w:rPr>
          <w:rFonts w:cs="Times New Roman"/>
        </w:rPr>
        <w:t xml:space="preserve"> </w:t>
      </w:r>
      <w:r w:rsidR="00525685">
        <w:rPr>
          <w:rFonts w:cs="Times New Roman"/>
        </w:rPr>
        <w:t>in</w:t>
      </w:r>
      <w:r w:rsidRPr="000F36C2">
        <w:rPr>
          <w:rFonts w:cs="Times New Roman"/>
        </w:rPr>
        <w:t>adequate access to fresh, affordable</w:t>
      </w:r>
      <w:r>
        <w:rPr>
          <w:rFonts w:cs="Times New Roman"/>
        </w:rPr>
        <w:t>,</w:t>
      </w:r>
      <w:r w:rsidRPr="000F36C2">
        <w:rPr>
          <w:rFonts w:cs="Times New Roman"/>
        </w:rPr>
        <w:t xml:space="preserve"> and healthy food options</w:t>
      </w:r>
      <w:r w:rsidR="00765BD0">
        <w:rPr>
          <w:rFonts w:cs="Times New Roman"/>
        </w:rPr>
        <w:t xml:space="preserve"> (</w:t>
      </w:r>
      <w:r w:rsidR="00F4424E">
        <w:rPr>
          <w:rFonts w:cs="Times New Roman"/>
        </w:rPr>
        <w:t>USDA</w:t>
      </w:r>
      <w:r w:rsidR="00765BD0">
        <w:rPr>
          <w:rFonts w:cs="Times New Roman"/>
        </w:rPr>
        <w:t>, 2009)</w:t>
      </w:r>
      <w:r w:rsidRPr="000F36C2">
        <w:rPr>
          <w:rFonts w:cs="Times New Roman"/>
        </w:rPr>
        <w:t xml:space="preserve">. Families within food deserts tend to have lower levels of education, lower </w:t>
      </w:r>
      <w:r w:rsidRPr="000F36C2">
        <w:rPr>
          <w:rFonts w:cs="Times New Roman"/>
          <w:noProof/>
        </w:rPr>
        <w:t>wage</w:t>
      </w:r>
      <w:r>
        <w:rPr>
          <w:rFonts w:cs="Times New Roman"/>
          <w:noProof/>
        </w:rPr>
        <w:t>s</w:t>
      </w:r>
      <w:r w:rsidRPr="000F36C2">
        <w:rPr>
          <w:rFonts w:cs="Times New Roman"/>
        </w:rPr>
        <w:t xml:space="preserve"> and are prone to unemployment (Ploeg, 2016)</w:t>
      </w:r>
      <w:r>
        <w:rPr>
          <w:rFonts w:cs="Times New Roman"/>
        </w:rPr>
        <w:t>.</w:t>
      </w:r>
      <w:r w:rsidRPr="000F36C2">
        <w:rPr>
          <w:rFonts w:cs="Times New Roman"/>
        </w:rPr>
        <w:t xml:space="preserve"> Food insecurity is the social and economic condition affecting </w:t>
      </w:r>
      <w:r w:rsidRPr="000F36C2">
        <w:rPr>
          <w:rFonts w:cs="Times New Roman"/>
          <w:noProof/>
        </w:rPr>
        <w:t>low-income</w:t>
      </w:r>
      <w:r w:rsidRPr="000F36C2">
        <w:rPr>
          <w:rFonts w:cs="Times New Roman"/>
        </w:rPr>
        <w:t xml:space="preserve"> families who receive limited or uncertain access </w:t>
      </w:r>
      <w:r w:rsidRPr="000F36C2">
        <w:rPr>
          <w:rFonts w:cs="Times New Roman"/>
          <w:noProof/>
        </w:rPr>
        <w:t>to</w:t>
      </w:r>
      <w:r w:rsidRPr="000F36C2">
        <w:rPr>
          <w:rFonts w:cs="Times New Roman"/>
        </w:rPr>
        <w:t xml:space="preserve"> food. Food deserts have a low density of supermarkets and </w:t>
      </w:r>
      <w:r w:rsidRPr="00F847FE">
        <w:rPr>
          <w:rFonts w:cs="Times New Roman"/>
          <w:noProof/>
        </w:rPr>
        <w:t xml:space="preserve">are </w:t>
      </w:r>
      <w:r>
        <w:rPr>
          <w:rFonts w:cs="Times New Roman"/>
          <w:noProof/>
        </w:rPr>
        <w:t>underserved</w:t>
      </w:r>
      <w:r w:rsidRPr="000F36C2">
        <w:rPr>
          <w:rFonts w:cs="Times New Roman"/>
          <w:noProof/>
        </w:rPr>
        <w:t xml:space="preserve"> from a nutritional aspect</w:t>
      </w:r>
      <w:r w:rsidRPr="000F36C2">
        <w:rPr>
          <w:rFonts w:cs="Times New Roman"/>
        </w:rPr>
        <w:t xml:space="preserve"> due to the high </w:t>
      </w:r>
      <w:r w:rsidRPr="00A16D0C">
        <w:rPr>
          <w:rFonts w:cs="Times New Roman"/>
          <w:noProof/>
        </w:rPr>
        <w:t>density</w:t>
      </w:r>
      <w:r w:rsidRPr="000F36C2">
        <w:rPr>
          <w:rFonts w:cs="Times New Roman"/>
        </w:rPr>
        <w:t xml:space="preserve"> of fast-food restaurants and convenience stores. Individuals within</w:t>
      </w:r>
      <w:r>
        <w:rPr>
          <w:rFonts w:cs="Times New Roman"/>
        </w:rPr>
        <w:t xml:space="preserve"> </w:t>
      </w:r>
      <w:r w:rsidRPr="000F36C2">
        <w:rPr>
          <w:rFonts w:cs="Times New Roman"/>
        </w:rPr>
        <w:t xml:space="preserve">food </w:t>
      </w:r>
      <w:r w:rsidRPr="000F36C2">
        <w:rPr>
          <w:rFonts w:cs="Times New Roman"/>
          <w:noProof/>
        </w:rPr>
        <w:t>deserts are</w:t>
      </w:r>
      <w:r w:rsidRPr="000F36C2">
        <w:rPr>
          <w:rFonts w:cs="Times New Roman"/>
        </w:rPr>
        <w:t xml:space="preserve"> vulnerable to asthma, obesity, diabetes, cardiovascular diseases, malnutrition, </w:t>
      </w:r>
      <w:r w:rsidRPr="000F36C2">
        <w:rPr>
          <w:rFonts w:cs="Times New Roman"/>
          <w:noProof/>
        </w:rPr>
        <w:t>and</w:t>
      </w:r>
      <w:r w:rsidRPr="000F36C2">
        <w:rPr>
          <w:rFonts w:cs="Times New Roman"/>
        </w:rPr>
        <w:t xml:space="preserve"> other dietary</w:t>
      </w:r>
      <w:r>
        <w:rPr>
          <w:rFonts w:cs="Times New Roman"/>
        </w:rPr>
        <w:t>-</w:t>
      </w:r>
      <w:r w:rsidRPr="000F36C2">
        <w:rPr>
          <w:rFonts w:cs="Times New Roman"/>
        </w:rPr>
        <w:t xml:space="preserve">related illnesses. The complex challenges of childhood obesity and </w:t>
      </w:r>
      <w:r w:rsidRPr="000F36C2">
        <w:rPr>
          <w:rFonts w:cs="Times New Roman"/>
          <w:noProof/>
        </w:rPr>
        <w:t>hunger</w:t>
      </w:r>
      <w:r w:rsidRPr="000F36C2">
        <w:rPr>
          <w:rFonts w:cs="Times New Roman"/>
        </w:rPr>
        <w:t xml:space="preserve"> are national and international public health crises with dispersed impacts that span in physical, psychological, and social dimensions. Studies surrounding the influence of food deserts on populations </w:t>
      </w:r>
      <w:r w:rsidRPr="000F36C2">
        <w:rPr>
          <w:rFonts w:cs="Times New Roman"/>
          <w:noProof/>
        </w:rPr>
        <w:t>are targeted</w:t>
      </w:r>
      <w:r w:rsidRPr="000F36C2">
        <w:rPr>
          <w:rFonts w:cs="Times New Roman"/>
        </w:rPr>
        <w:t xml:space="preserve"> </w:t>
      </w:r>
      <w:r w:rsidRPr="000F36C2">
        <w:rPr>
          <w:rFonts w:cs="Times New Roman"/>
          <w:noProof/>
        </w:rPr>
        <w:t xml:space="preserve">at measuring the </w:t>
      </w:r>
      <w:r w:rsidRPr="00A16D0C">
        <w:rPr>
          <w:rFonts w:cs="Times New Roman"/>
          <w:noProof/>
        </w:rPr>
        <w:t>impact</w:t>
      </w:r>
      <w:r w:rsidRPr="000F36C2">
        <w:rPr>
          <w:rFonts w:cs="Times New Roman"/>
        </w:rPr>
        <w:t xml:space="preserve"> on adults, but school children are increasingly vulnerable</w:t>
      </w:r>
      <w:r w:rsidR="00803BD4">
        <w:rPr>
          <w:rFonts w:cs="Times New Roman"/>
        </w:rPr>
        <w:t xml:space="preserve"> (M</w:t>
      </w:r>
      <w:r w:rsidR="00803BD4">
        <w:rPr>
          <w:rFonts w:cs="Times New Roman"/>
        </w:rPr>
        <w:t xml:space="preserve">oore </w:t>
      </w:r>
      <w:r w:rsidR="00803BD4" w:rsidRPr="009F40B8">
        <w:rPr>
          <w:rFonts w:cs="Times New Roman"/>
          <w:noProof/>
        </w:rPr>
        <w:t>et</w:t>
      </w:r>
      <w:r w:rsidR="00803BD4">
        <w:rPr>
          <w:rFonts w:cs="Times New Roman"/>
          <w:noProof/>
        </w:rPr>
        <w:t xml:space="preserve"> al.</w:t>
      </w:r>
      <w:r w:rsidR="00803BD4">
        <w:rPr>
          <w:rFonts w:cs="Times New Roman"/>
        </w:rPr>
        <w:t>, 2015</w:t>
      </w:r>
      <w:r w:rsidR="00803BD4">
        <w:rPr>
          <w:rFonts w:cs="Times New Roman"/>
        </w:rPr>
        <w:t>)</w:t>
      </w:r>
      <w:r w:rsidRPr="000F36C2">
        <w:rPr>
          <w:rFonts w:cs="Times New Roman"/>
        </w:rPr>
        <w:t xml:space="preserve">. The presence of food deserts creates </w:t>
      </w:r>
      <w:r w:rsidRPr="000F36C2">
        <w:rPr>
          <w:rFonts w:cs="Times New Roman"/>
          <w:noProof/>
        </w:rPr>
        <w:t>severe long-term</w:t>
      </w:r>
      <w:r w:rsidRPr="000F36C2">
        <w:rPr>
          <w:rFonts w:cs="Times New Roman"/>
        </w:rPr>
        <w:t xml:space="preserve"> implications for the growth, health, and development of children. </w:t>
      </w:r>
    </w:p>
    <w:p w14:paraId="079DA51A" w14:textId="212D3F85" w:rsidR="00EB368C" w:rsidRPr="000F36C2" w:rsidRDefault="00EB368C" w:rsidP="008D51D9">
      <w:pPr>
        <w:spacing w:after="100" w:afterAutospacing="1" w:line="240" w:lineRule="auto"/>
        <w:rPr>
          <w:rFonts w:cs="Times New Roman"/>
        </w:rPr>
      </w:pPr>
      <w:r w:rsidRPr="000F36C2">
        <w:rPr>
          <w:rFonts w:cs="Times New Roman"/>
        </w:rPr>
        <w:t xml:space="preserve">Additional nutritional knowledge gaps exist for families within food deserts, which negatively effects the impacts derived from the improvements in the accessibility of healthy food options. Higher income individuals benefit from </w:t>
      </w:r>
      <w:r w:rsidRPr="00D97150">
        <w:rPr>
          <w:rFonts w:cs="Times New Roman"/>
          <w:noProof/>
        </w:rPr>
        <w:t>higher</w:t>
      </w:r>
      <w:r w:rsidRPr="000F36C2">
        <w:rPr>
          <w:rFonts w:cs="Times New Roman"/>
        </w:rPr>
        <w:t xml:space="preserve"> access to education and reliable information regarding the benefits of healthy eating and wellness. Intervention points for food insecurity are typically focused on improving the local supply of food options or through </w:t>
      </w:r>
      <w:r w:rsidRPr="000F36C2">
        <w:rPr>
          <w:rFonts w:cs="Times New Roman"/>
          <w:noProof/>
        </w:rPr>
        <w:t>government-issued</w:t>
      </w:r>
      <w:r w:rsidRPr="000F36C2">
        <w:rPr>
          <w:rFonts w:cs="Times New Roman"/>
        </w:rPr>
        <w:t xml:space="preserve"> stipends such as the Supplementary Nutrition Assistance Program.</w:t>
      </w:r>
      <w:r>
        <w:rPr>
          <w:rFonts w:cs="Times New Roman"/>
        </w:rPr>
        <w:t xml:space="preserve"> </w:t>
      </w:r>
      <w:r w:rsidRPr="000F36C2">
        <w:rPr>
          <w:rFonts w:cs="Times New Roman"/>
        </w:rPr>
        <w:t xml:space="preserve">An effective strategy </w:t>
      </w:r>
      <w:r w:rsidRPr="000F36C2">
        <w:rPr>
          <w:rFonts w:cs="Times New Roman"/>
          <w:noProof/>
        </w:rPr>
        <w:t>for</w:t>
      </w:r>
      <w:r w:rsidRPr="000F36C2">
        <w:rPr>
          <w:rFonts w:cs="Times New Roman"/>
        </w:rPr>
        <w:t xml:space="preserve"> helping </w:t>
      </w:r>
      <w:r w:rsidRPr="000F36C2">
        <w:rPr>
          <w:rFonts w:cs="Times New Roman"/>
          <w:noProof/>
        </w:rPr>
        <w:t>low-income</w:t>
      </w:r>
      <w:r w:rsidRPr="000F36C2">
        <w:rPr>
          <w:rFonts w:cs="Times New Roman"/>
        </w:rPr>
        <w:t xml:space="preserve"> families eat more healthily would be to explore the demand-side benefits of health and wellness education (</w:t>
      </w:r>
      <w:proofErr w:type="spellStart"/>
      <w:r w:rsidRPr="000F36C2">
        <w:rPr>
          <w:rFonts w:cs="Times New Roman"/>
        </w:rPr>
        <w:t>Allcott</w:t>
      </w:r>
      <w:proofErr w:type="spellEnd"/>
      <w:r w:rsidRPr="000F36C2">
        <w:rPr>
          <w:rFonts w:cs="Times New Roman"/>
        </w:rPr>
        <w:t xml:space="preserve"> et al., 2018).</w:t>
      </w:r>
      <w:r>
        <w:rPr>
          <w:rFonts w:cs="Times New Roman"/>
        </w:rPr>
        <w:t xml:space="preserve"> School and community gardens create a democratic space for students and the school’s community to learn, gather, and interact together. School gardens build community capacity in food insecure regions through creating an environment that is conducive to engaging in food literacy and develops the knowledge, skills, and tactics for improving the capacity of a community to adapt to food insecurity (Reis, 2015). </w:t>
      </w:r>
    </w:p>
    <w:p w14:paraId="45D379F6" w14:textId="55365A26" w:rsidR="00EB368C" w:rsidRDefault="00EB368C" w:rsidP="008D51D9">
      <w:pPr>
        <w:spacing w:after="100" w:afterAutospacing="1" w:line="240" w:lineRule="auto"/>
        <w:rPr>
          <w:rFonts w:cs="Times New Roman"/>
        </w:rPr>
      </w:pPr>
      <w:r w:rsidRPr="000F36C2">
        <w:rPr>
          <w:rFonts w:cs="Times New Roman"/>
        </w:rPr>
        <w:t>Educational gardens have increased their prevalence and in their popularity among schools, families, and children. School gardens offer a valuable hands-on learning tool for educators to incorporate STEM (Science, Technology, Engineering</w:t>
      </w:r>
      <w:r>
        <w:rPr>
          <w:rFonts w:cs="Times New Roman"/>
        </w:rPr>
        <w:t>,</w:t>
      </w:r>
      <w:r w:rsidRPr="000F36C2">
        <w:rPr>
          <w:rFonts w:cs="Times New Roman"/>
        </w:rPr>
        <w:t xml:space="preserve"> and Mathematics), Common Core, Next Generation Science, </w:t>
      </w:r>
      <w:r w:rsidRPr="000F36C2">
        <w:rPr>
          <w:rFonts w:cs="Times New Roman"/>
          <w:noProof/>
        </w:rPr>
        <w:t>and</w:t>
      </w:r>
      <w:r w:rsidRPr="000F36C2">
        <w:rPr>
          <w:rFonts w:cs="Times New Roman"/>
        </w:rPr>
        <w:t xml:space="preserve"> Arizona’s educational standards. Learning gardens provide schools with a unique </w:t>
      </w:r>
      <w:r w:rsidRPr="000F36C2">
        <w:rPr>
          <w:rFonts w:cs="Times New Roman"/>
          <w:noProof/>
        </w:rPr>
        <w:t>opportunity to</w:t>
      </w:r>
      <w:r w:rsidRPr="000F36C2">
        <w:rPr>
          <w:rFonts w:cs="Times New Roman"/>
        </w:rPr>
        <w:t xml:space="preserve"> engage with the community through the means of a living food laboratory. School </w:t>
      </w:r>
      <w:r w:rsidRPr="000F36C2">
        <w:rPr>
          <w:rFonts w:cs="Times New Roman"/>
          <w:noProof/>
        </w:rPr>
        <w:t>gardens have</w:t>
      </w:r>
      <w:r w:rsidRPr="000F36C2">
        <w:rPr>
          <w:rFonts w:cs="Times New Roman"/>
        </w:rPr>
        <w:t xml:space="preserve"> been shown to improve test scores and school performance in addition to the levels of physical activity and vegetable consumption for students involved in the program (Roche et al., 2017). However, school gardens vary in the scope, intensity of participation for student, faculty, and community members, and in the amount of integration within the school’s curriculum. </w:t>
      </w:r>
    </w:p>
    <w:p w14:paraId="5CFAAFF4" w14:textId="53182FD0" w:rsidR="00EB368C" w:rsidRDefault="00EB368C" w:rsidP="008D51D9">
      <w:pPr>
        <w:spacing w:after="100" w:afterAutospacing="1" w:line="240" w:lineRule="auto"/>
        <w:rPr>
          <w:rFonts w:cs="Times New Roman"/>
        </w:rPr>
      </w:pPr>
      <w:r>
        <w:rPr>
          <w:rFonts w:cs="Times New Roman"/>
        </w:rPr>
        <w:t xml:space="preserve">In the past decade, government intervention in the form of policies directed towards the education system in the United States has transformed drastically through the implementation of programs such as the No Child Left Behind Act (NCLB) for elementary and secondary education. The federal government provides concessions based on their performance through the provisions of standardized testing for schools, which account for less than ten percent of funding for public schools. The standardized testing exams are using as a comparison metric for students, </w:t>
      </w:r>
      <w:r>
        <w:rPr>
          <w:rFonts w:cs="Times New Roman"/>
        </w:rPr>
        <w:lastRenderedPageBreak/>
        <w:t xml:space="preserve">teachers, schools and school districts in addition to being required for students to pass for earning a high school diploma (Allen and </w:t>
      </w:r>
      <w:proofErr w:type="spellStart"/>
      <w:r>
        <w:rPr>
          <w:rFonts w:cs="Times New Roman"/>
        </w:rPr>
        <w:t>Guthman</w:t>
      </w:r>
      <w:proofErr w:type="spellEnd"/>
      <w:r>
        <w:rPr>
          <w:rFonts w:cs="Times New Roman"/>
        </w:rPr>
        <w:t xml:space="preserve">, 2006).  The NCLB program </w:t>
      </w:r>
      <w:r w:rsidR="00B323C4">
        <w:rPr>
          <w:rFonts w:cs="Times New Roman"/>
        </w:rPr>
        <w:t xml:space="preserve">penalizes </w:t>
      </w:r>
      <w:r>
        <w:rPr>
          <w:rFonts w:cs="Times New Roman"/>
        </w:rPr>
        <w:t xml:space="preserve">schools that are deemed to be underperforming </w:t>
      </w:r>
      <w:r w:rsidR="00B323C4">
        <w:rPr>
          <w:rFonts w:cs="Times New Roman"/>
        </w:rPr>
        <w:t>by</w:t>
      </w:r>
      <w:r>
        <w:rPr>
          <w:rFonts w:cs="Times New Roman"/>
        </w:rPr>
        <w:t xml:space="preserve"> withholding substantial funds and are tasked with finding measures to reach the baseline threshold for the performance standard with minimal state or federal support.   </w:t>
      </w:r>
    </w:p>
    <w:p w14:paraId="183CF876" w14:textId="19769BD2" w:rsidR="00EB368C" w:rsidRPr="000F36C2" w:rsidRDefault="00EB368C" w:rsidP="008D51D9">
      <w:pPr>
        <w:spacing w:after="100" w:afterAutospacing="1" w:line="240" w:lineRule="auto"/>
        <w:rPr>
          <w:rFonts w:cs="Times New Roman"/>
        </w:rPr>
      </w:pPr>
      <w:r w:rsidRPr="000F36C2">
        <w:rPr>
          <w:rFonts w:cs="Times New Roman"/>
        </w:rPr>
        <w:t xml:space="preserve">The Department of Education formed the </w:t>
      </w:r>
      <w:r>
        <w:rPr>
          <w:rFonts w:cs="Times New Roman"/>
        </w:rPr>
        <w:t>Farm-to-School</w:t>
      </w:r>
      <w:r w:rsidRPr="000F36C2">
        <w:rPr>
          <w:rFonts w:cs="Times New Roman"/>
        </w:rPr>
        <w:t xml:space="preserve"> program to connect K-12 schools with local farms to ensure that children have access to fresh, healthy, and local food options. </w:t>
      </w:r>
      <w:r>
        <w:rPr>
          <w:rFonts w:cs="Times New Roman"/>
        </w:rPr>
        <w:t>Farm-to-School</w:t>
      </w:r>
      <w:r w:rsidRPr="000F36C2">
        <w:rPr>
          <w:rFonts w:cs="Times New Roman"/>
        </w:rPr>
        <w:t xml:space="preserve"> models </w:t>
      </w:r>
      <w:r w:rsidRPr="00F847FE">
        <w:rPr>
          <w:rFonts w:cs="Times New Roman"/>
          <w:noProof/>
        </w:rPr>
        <w:t>include</w:t>
      </w:r>
      <w:r w:rsidRPr="000F36C2">
        <w:rPr>
          <w:rFonts w:cs="Times New Roman"/>
        </w:rPr>
        <w:t xml:space="preserve"> additional experiential educational opportunities via the implementation of school gardens. The </w:t>
      </w:r>
      <w:r>
        <w:rPr>
          <w:rFonts w:cs="Times New Roman"/>
        </w:rPr>
        <w:t>Farm-to-School</w:t>
      </w:r>
      <w:r w:rsidRPr="000F36C2">
        <w:rPr>
          <w:rFonts w:cs="Times New Roman"/>
        </w:rPr>
        <w:t xml:space="preserve"> program also supports </w:t>
      </w:r>
      <w:r w:rsidRPr="000F36C2">
        <w:rPr>
          <w:rFonts w:cs="Times New Roman"/>
          <w:noProof/>
        </w:rPr>
        <w:t>other</w:t>
      </w:r>
      <w:r w:rsidRPr="000F36C2">
        <w:rPr>
          <w:rFonts w:cs="Times New Roman"/>
        </w:rPr>
        <w:t xml:space="preserve"> innovative learning opportunities for inside and outside of the classroom </w:t>
      </w:r>
      <w:r w:rsidR="00B323C4">
        <w:rPr>
          <w:rFonts w:cs="Times New Roman"/>
        </w:rPr>
        <w:t>which focu</w:t>
      </w:r>
      <w:r w:rsidR="006F2449">
        <w:rPr>
          <w:rFonts w:cs="Times New Roman"/>
        </w:rPr>
        <w:t>se</w:t>
      </w:r>
      <w:r w:rsidR="00B323C4">
        <w:rPr>
          <w:rFonts w:cs="Times New Roman"/>
        </w:rPr>
        <w:t>s</w:t>
      </w:r>
      <w:r w:rsidRPr="000F36C2">
        <w:rPr>
          <w:rFonts w:cs="Times New Roman"/>
        </w:rPr>
        <w:t xml:space="preserve"> on nutrition and agriculture-based education. Student participation in gardening activities promotes environmental awareness and has the potential to influence individual and social behaviors</w:t>
      </w:r>
      <w:r>
        <w:rPr>
          <w:rFonts w:cs="Times New Roman"/>
        </w:rPr>
        <w:t>.  H</w:t>
      </w:r>
      <w:r w:rsidRPr="000F36C2">
        <w:rPr>
          <w:rFonts w:cs="Times New Roman"/>
        </w:rPr>
        <w:t>owever, it is also important to tailor the garden-based activities to match classroom learning objectives through an integrative approach</w:t>
      </w:r>
      <w:r>
        <w:rPr>
          <w:rFonts w:cs="Times New Roman"/>
        </w:rPr>
        <w:t>.</w:t>
      </w:r>
      <w:r w:rsidRPr="000F36C2">
        <w:rPr>
          <w:rFonts w:cs="Times New Roman"/>
        </w:rPr>
        <w:t xml:space="preserve"> The Farm-to-</w:t>
      </w:r>
      <w:r w:rsidR="00E834C8">
        <w:rPr>
          <w:rFonts w:cs="Times New Roman"/>
        </w:rPr>
        <w:t>S</w:t>
      </w:r>
      <w:r w:rsidRPr="000F36C2">
        <w:rPr>
          <w:rFonts w:cs="Times New Roman"/>
        </w:rPr>
        <w:t>chool initiative also supports the procurement of local and seasonal produce to be served in school cafeterias</w:t>
      </w:r>
    </w:p>
    <w:p w14:paraId="47970DE9" w14:textId="54D8A482" w:rsidR="00D13CE8" w:rsidRDefault="00E132E4" w:rsidP="008D51D9">
      <w:pPr>
        <w:spacing w:after="100" w:afterAutospacing="1" w:line="240" w:lineRule="auto"/>
        <w:rPr>
          <w:rFonts w:cs="Times New Roman"/>
        </w:rPr>
      </w:pPr>
      <w:r>
        <w:rPr>
          <w:rFonts w:cs="Times New Roman"/>
        </w:rPr>
        <w:t>Alice Waters is a writer, chef</w:t>
      </w:r>
      <w:r w:rsidR="002B276C">
        <w:rPr>
          <w:rFonts w:cs="Times New Roman"/>
        </w:rPr>
        <w:t xml:space="preserve"> at </w:t>
      </w:r>
      <w:r w:rsidR="002B276C" w:rsidRPr="00A22802">
        <w:rPr>
          <w:rFonts w:cs="Times New Roman"/>
          <w:i/>
        </w:rPr>
        <w:t xml:space="preserve">Chez </w:t>
      </w:r>
      <w:r w:rsidR="00A22802" w:rsidRPr="00A22802">
        <w:rPr>
          <w:rFonts w:cs="Times New Roman"/>
          <w:i/>
        </w:rPr>
        <w:t>Panisse</w:t>
      </w:r>
      <w:r w:rsidR="00A22802">
        <w:rPr>
          <w:rFonts w:cs="Times New Roman"/>
        </w:rPr>
        <w:t>,</w:t>
      </w:r>
      <w:r>
        <w:rPr>
          <w:rFonts w:cs="Times New Roman"/>
        </w:rPr>
        <w:t xml:space="preserve"> educator, food advocate and </w:t>
      </w:r>
      <w:r w:rsidR="002B276C">
        <w:rPr>
          <w:rFonts w:cs="Times New Roman"/>
        </w:rPr>
        <w:t>is the</w:t>
      </w:r>
      <w:r w:rsidR="00A22802">
        <w:rPr>
          <w:rFonts w:cs="Times New Roman"/>
        </w:rPr>
        <w:t xml:space="preserve"> </w:t>
      </w:r>
      <w:r>
        <w:rPr>
          <w:rFonts w:cs="Times New Roman"/>
        </w:rPr>
        <w:t>pioneer of the slow food movement</w:t>
      </w:r>
      <w:r w:rsidR="00A22802">
        <w:rPr>
          <w:rFonts w:cs="Times New Roman"/>
        </w:rPr>
        <w:t xml:space="preserve"> and Edible Schoolyard Project</w:t>
      </w:r>
      <w:r>
        <w:rPr>
          <w:rFonts w:cs="Times New Roman"/>
        </w:rPr>
        <w:t>.</w:t>
      </w:r>
      <w:r w:rsidR="00A22802">
        <w:rPr>
          <w:rFonts w:cs="Times New Roman"/>
        </w:rPr>
        <w:t xml:space="preserve"> Arizona State University recently hosted Alice Waters </w:t>
      </w:r>
      <w:r w:rsidR="00541D7A">
        <w:rPr>
          <w:rFonts w:cs="Times New Roman"/>
        </w:rPr>
        <w:t>through the Julie Anne Wrigley Lecture Series</w:t>
      </w:r>
      <w:r w:rsidR="007F1672">
        <w:rPr>
          <w:rFonts w:cs="Times New Roman"/>
        </w:rPr>
        <w:t xml:space="preserve"> where she presented a talk on</w:t>
      </w:r>
      <w:r w:rsidR="000C6B25">
        <w:rPr>
          <w:rFonts w:cs="Times New Roman"/>
        </w:rPr>
        <w:t>;</w:t>
      </w:r>
      <w:r w:rsidR="007F1672">
        <w:rPr>
          <w:rFonts w:cs="Times New Roman"/>
        </w:rPr>
        <w:t xml:space="preserve"> </w:t>
      </w:r>
      <w:r w:rsidR="007F1672">
        <w:rPr>
          <w:rFonts w:cs="Times New Roman"/>
          <w:i/>
        </w:rPr>
        <w:t>We Are What We Eat</w:t>
      </w:r>
      <w:r w:rsidR="00FE03D9">
        <w:rPr>
          <w:rFonts w:cs="Times New Roman"/>
          <w:i/>
        </w:rPr>
        <w:t>:</w:t>
      </w:r>
      <w:r w:rsidR="007F1672">
        <w:rPr>
          <w:rFonts w:cs="Times New Roman"/>
          <w:i/>
        </w:rPr>
        <w:t xml:space="preserve"> Teaching Slow Food Values in a Fast Food Culture. </w:t>
      </w:r>
      <w:r w:rsidR="007F1672">
        <w:rPr>
          <w:rFonts w:cs="Times New Roman"/>
        </w:rPr>
        <w:t>During the Wrigley talk</w:t>
      </w:r>
      <w:r w:rsidR="000C6B25">
        <w:rPr>
          <w:rFonts w:cs="Times New Roman"/>
        </w:rPr>
        <w:t>,</w:t>
      </w:r>
      <w:r w:rsidR="007F1672">
        <w:rPr>
          <w:rFonts w:cs="Times New Roman"/>
        </w:rPr>
        <w:t xml:space="preserve"> Alice spoke of the importance of providing </w:t>
      </w:r>
      <w:r w:rsidR="00D13CE8">
        <w:rPr>
          <w:rFonts w:cs="Times New Roman"/>
        </w:rPr>
        <w:t>a free sustainable</w:t>
      </w:r>
      <w:r w:rsidR="007F1672">
        <w:rPr>
          <w:rFonts w:cs="Times New Roman"/>
        </w:rPr>
        <w:t xml:space="preserve"> lunch to students</w:t>
      </w:r>
      <w:r w:rsidR="00D13CE8">
        <w:rPr>
          <w:rFonts w:cs="Times New Roman"/>
        </w:rPr>
        <w:t xml:space="preserve"> K-12, and the importance of </w:t>
      </w:r>
      <w:r w:rsidR="00D73398">
        <w:rPr>
          <w:rFonts w:cs="Times New Roman"/>
        </w:rPr>
        <w:t>using</w:t>
      </w:r>
      <w:r w:rsidR="00D13CE8">
        <w:rPr>
          <w:rFonts w:cs="Times New Roman"/>
        </w:rPr>
        <w:t xml:space="preserve"> lunch </w:t>
      </w:r>
      <w:r w:rsidR="002A26C4">
        <w:rPr>
          <w:rFonts w:cs="Times New Roman"/>
        </w:rPr>
        <w:t>to</w:t>
      </w:r>
      <w:r w:rsidR="00D13CE8">
        <w:rPr>
          <w:rFonts w:cs="Times New Roman"/>
        </w:rPr>
        <w:t xml:space="preserve"> create educational experiences that tie into the </w:t>
      </w:r>
      <w:r w:rsidR="00D73398">
        <w:rPr>
          <w:rFonts w:cs="Times New Roman"/>
        </w:rPr>
        <w:t>pedagogical</w:t>
      </w:r>
      <w:r w:rsidR="00D13CE8">
        <w:rPr>
          <w:rFonts w:cs="Times New Roman"/>
        </w:rPr>
        <w:t xml:space="preserve"> approach of place</w:t>
      </w:r>
      <w:r w:rsidR="000C6B25">
        <w:rPr>
          <w:rFonts w:cs="Times New Roman"/>
        </w:rPr>
        <w:t>-</w:t>
      </w:r>
      <w:r w:rsidR="00D13CE8">
        <w:rPr>
          <w:rFonts w:cs="Times New Roman"/>
        </w:rPr>
        <w:t xml:space="preserve">based learning (Waters, 2019).  </w:t>
      </w:r>
      <w:r w:rsidR="007F1672">
        <w:rPr>
          <w:rFonts w:cs="Times New Roman"/>
        </w:rPr>
        <w:t xml:space="preserve"> </w:t>
      </w:r>
      <w:r>
        <w:rPr>
          <w:rFonts w:cs="Times New Roman"/>
        </w:rPr>
        <w:t xml:space="preserve"> </w:t>
      </w:r>
    </w:p>
    <w:p w14:paraId="76149204" w14:textId="20823A23" w:rsidR="00EB368C" w:rsidRDefault="00EB368C" w:rsidP="008D51D9">
      <w:pPr>
        <w:spacing w:after="100" w:afterAutospacing="1" w:line="240" w:lineRule="auto"/>
        <w:rPr>
          <w:rFonts w:cs="Times New Roman"/>
        </w:rPr>
      </w:pPr>
      <w:r w:rsidRPr="000F36C2">
        <w:rPr>
          <w:rFonts w:cs="Times New Roman"/>
        </w:rPr>
        <w:t>School meals present a significant educational opportunity during the 12 years of traditional educational instruction</w:t>
      </w:r>
      <w:r>
        <w:rPr>
          <w:rFonts w:cs="Times New Roman"/>
        </w:rPr>
        <w:t>.</w:t>
      </w:r>
      <w:r w:rsidRPr="000F36C2">
        <w:rPr>
          <w:rFonts w:cs="Times New Roman"/>
        </w:rPr>
        <w:t xml:space="preserve"> </w:t>
      </w:r>
      <w:r>
        <w:rPr>
          <w:rFonts w:cs="Times New Roman"/>
        </w:rPr>
        <w:t xml:space="preserve">From the food they </w:t>
      </w:r>
      <w:r w:rsidRPr="00163F4A">
        <w:rPr>
          <w:rFonts w:cs="Times New Roman"/>
          <w:noProof/>
        </w:rPr>
        <w:t>are served</w:t>
      </w:r>
      <w:r>
        <w:rPr>
          <w:rFonts w:cs="Times New Roman"/>
        </w:rPr>
        <w:t>, children can</w:t>
      </w:r>
      <w:r w:rsidRPr="000F36C2">
        <w:rPr>
          <w:rFonts w:cs="Times New Roman"/>
        </w:rPr>
        <w:t xml:space="preserve"> learn how to lead a healthy life and adopt sustainable food behaviors (</w:t>
      </w:r>
      <w:proofErr w:type="spellStart"/>
      <w:r w:rsidRPr="000F36C2">
        <w:rPr>
          <w:rFonts w:cs="Times New Roman"/>
        </w:rPr>
        <w:t>Osstindjer</w:t>
      </w:r>
      <w:proofErr w:type="spellEnd"/>
      <w:r w:rsidRPr="000F36C2">
        <w:rPr>
          <w:rFonts w:cs="Times New Roman"/>
        </w:rPr>
        <w:t xml:space="preserve"> et al., 2016). School meals and educational gardens </w:t>
      </w:r>
      <w:r>
        <w:rPr>
          <w:rFonts w:cs="Times New Roman"/>
        </w:rPr>
        <w:t>create</w:t>
      </w:r>
      <w:r w:rsidRPr="000F36C2">
        <w:rPr>
          <w:rFonts w:cs="Times New Roman"/>
        </w:rPr>
        <w:t xml:space="preserve"> opportunities for schools to engage in interdisciplinary</w:t>
      </w:r>
      <w:r>
        <w:rPr>
          <w:rFonts w:cs="Times New Roman"/>
        </w:rPr>
        <w:t xml:space="preserve">, </w:t>
      </w:r>
      <w:r w:rsidRPr="00F847FE">
        <w:rPr>
          <w:rFonts w:cs="Times New Roman"/>
          <w:noProof/>
        </w:rPr>
        <w:t>sustainability</w:t>
      </w:r>
      <w:r w:rsidRPr="000F36C2">
        <w:rPr>
          <w:rFonts w:cs="Times New Roman"/>
        </w:rPr>
        <w:t xml:space="preserve"> and taste-based curriculums. Schools </w:t>
      </w:r>
      <w:r w:rsidRPr="000F36C2">
        <w:rPr>
          <w:rFonts w:cs="Times New Roman"/>
          <w:noProof/>
        </w:rPr>
        <w:t>are compensated</w:t>
      </w:r>
      <w:r w:rsidRPr="000F36C2">
        <w:rPr>
          <w:rFonts w:cs="Times New Roman"/>
        </w:rPr>
        <w:t xml:space="preserve"> from the federal government at a </w:t>
      </w:r>
      <w:r w:rsidRPr="000F36C2">
        <w:rPr>
          <w:rFonts w:cs="Times New Roman"/>
          <w:noProof/>
        </w:rPr>
        <w:t>rate</w:t>
      </w:r>
      <w:r w:rsidRPr="000F36C2">
        <w:rPr>
          <w:rFonts w:cs="Times New Roman"/>
        </w:rPr>
        <w:t xml:space="preserve"> of $3.22 per free lunch served, $2.82 for </w:t>
      </w:r>
      <w:r w:rsidRPr="000F36C2">
        <w:rPr>
          <w:rFonts w:cs="Times New Roman"/>
          <w:noProof/>
        </w:rPr>
        <w:t>reduced-priced</w:t>
      </w:r>
      <w:r w:rsidRPr="000F36C2">
        <w:rPr>
          <w:rFonts w:cs="Times New Roman"/>
        </w:rPr>
        <w:t xml:space="preserve"> </w:t>
      </w:r>
      <w:r w:rsidRPr="00A00C3B">
        <w:rPr>
          <w:rFonts w:cs="Times New Roman"/>
          <w:noProof/>
        </w:rPr>
        <w:t>lunches</w:t>
      </w:r>
      <w:r w:rsidRPr="000F36C2">
        <w:rPr>
          <w:rFonts w:cs="Times New Roman"/>
        </w:rPr>
        <w:t xml:space="preserve"> served, and 36 cents per paid lunch (Food and Research Action Center, 2018)</w:t>
      </w:r>
      <w:r>
        <w:rPr>
          <w:rFonts w:cs="Times New Roman"/>
        </w:rPr>
        <w:t>.</w:t>
      </w:r>
      <w:r w:rsidRPr="000F36C2">
        <w:rPr>
          <w:rFonts w:cs="Times New Roman"/>
        </w:rPr>
        <w:t xml:space="preserve"> </w:t>
      </w:r>
      <w:r>
        <w:rPr>
          <w:rFonts w:cs="Times New Roman"/>
        </w:rPr>
        <w:t>The $3.22 per meal reimbursement rate does not include the costs of labor, maintenance, transportation, milk provisions</w:t>
      </w:r>
      <w:r w:rsidR="000C6B25">
        <w:rPr>
          <w:rFonts w:cs="Times New Roman"/>
        </w:rPr>
        <w:t>. A</w:t>
      </w:r>
      <w:r>
        <w:rPr>
          <w:rFonts w:cs="Times New Roman"/>
        </w:rPr>
        <w:t>s a result</w:t>
      </w:r>
      <w:r w:rsidR="000C6B25">
        <w:rPr>
          <w:rFonts w:cs="Times New Roman"/>
        </w:rPr>
        <w:t>,</w:t>
      </w:r>
      <w:r>
        <w:rPr>
          <w:rFonts w:cs="Times New Roman"/>
        </w:rPr>
        <w:t xml:space="preserve"> the total amount available for food is </w:t>
      </w:r>
      <w:r w:rsidR="00542B57">
        <w:rPr>
          <w:rFonts w:cs="Times New Roman"/>
        </w:rPr>
        <w:t>approximate</w:t>
      </w:r>
      <w:r w:rsidR="00073B57">
        <w:rPr>
          <w:rFonts w:cs="Times New Roman"/>
        </w:rPr>
        <w:t>ly</w:t>
      </w:r>
      <w:r w:rsidR="00542B57">
        <w:rPr>
          <w:rFonts w:cs="Times New Roman"/>
        </w:rPr>
        <w:t xml:space="preserve"> </w:t>
      </w:r>
      <w:r>
        <w:rPr>
          <w:rFonts w:cs="Times New Roman"/>
        </w:rPr>
        <w:t xml:space="preserve">$1/ per student (Giusti, 2018).  </w:t>
      </w:r>
      <w:r w:rsidRPr="000F36C2">
        <w:rPr>
          <w:rFonts w:cs="Times New Roman"/>
        </w:rPr>
        <w:t xml:space="preserve">The economic constraints and the regulations of nutritional standards for school meals </w:t>
      </w:r>
      <w:r w:rsidRPr="00A16D0C">
        <w:rPr>
          <w:rFonts w:cs="Times New Roman"/>
          <w:noProof/>
        </w:rPr>
        <w:t>limit</w:t>
      </w:r>
      <w:r w:rsidRPr="000F36C2">
        <w:rPr>
          <w:rFonts w:cs="Times New Roman"/>
        </w:rPr>
        <w:t xml:space="preserve"> </w:t>
      </w:r>
      <w:r w:rsidR="00542B57">
        <w:rPr>
          <w:rFonts w:cs="Times New Roman"/>
        </w:rPr>
        <w:t xml:space="preserve">the </w:t>
      </w:r>
      <w:r w:rsidRPr="000F36C2">
        <w:rPr>
          <w:rFonts w:cs="Times New Roman"/>
        </w:rPr>
        <w:t xml:space="preserve">variety and quality of food items produced. </w:t>
      </w:r>
    </w:p>
    <w:p w14:paraId="0E32AAC7" w14:textId="75530E71" w:rsidR="00EB368C" w:rsidRDefault="00EB368C" w:rsidP="008D51D9">
      <w:pPr>
        <w:spacing w:after="0" w:line="240" w:lineRule="auto"/>
        <w:rPr>
          <w:rFonts w:cs="Times New Roman"/>
        </w:rPr>
      </w:pPr>
      <w:r>
        <w:rPr>
          <w:rFonts w:cs="Times New Roman"/>
        </w:rPr>
        <w:t>Twenty-five</w:t>
      </w:r>
      <w:r w:rsidRPr="000F36C2">
        <w:rPr>
          <w:rFonts w:cs="Times New Roman"/>
        </w:rPr>
        <w:t xml:space="preserve"> percent of Arizona school districts reported that they participate in </w:t>
      </w:r>
      <w:r>
        <w:rPr>
          <w:rFonts w:cs="Times New Roman"/>
        </w:rPr>
        <w:t>Farm-to-School</w:t>
      </w:r>
      <w:r w:rsidRPr="000F36C2">
        <w:rPr>
          <w:rFonts w:cs="Times New Roman"/>
          <w:noProof/>
        </w:rPr>
        <w:t>-related</w:t>
      </w:r>
      <w:r w:rsidRPr="000F36C2">
        <w:rPr>
          <w:rFonts w:cs="Times New Roman"/>
        </w:rPr>
        <w:t xml:space="preserve"> activities with 574 engaged schools and at least 48 schools </w:t>
      </w:r>
      <w:r w:rsidRPr="000F36C2">
        <w:rPr>
          <w:rFonts w:cs="Times New Roman"/>
          <w:noProof/>
        </w:rPr>
        <w:t>said</w:t>
      </w:r>
      <w:r w:rsidRPr="000F36C2">
        <w:rPr>
          <w:rFonts w:cs="Times New Roman"/>
        </w:rPr>
        <w:t xml:space="preserve"> that they own school gardens (USDA, </w:t>
      </w:r>
      <w:r>
        <w:rPr>
          <w:rFonts w:cs="Times New Roman"/>
        </w:rPr>
        <w:t>Farm-to-School</w:t>
      </w:r>
      <w:r w:rsidRPr="000F36C2">
        <w:rPr>
          <w:rFonts w:cs="Times New Roman"/>
        </w:rPr>
        <w:t xml:space="preserve"> Census, 2015). The </w:t>
      </w:r>
      <w:r>
        <w:rPr>
          <w:rFonts w:cs="Times New Roman"/>
        </w:rPr>
        <w:t>Farm-to-School</w:t>
      </w:r>
      <w:r w:rsidRPr="000F36C2">
        <w:rPr>
          <w:rFonts w:cs="Times New Roman"/>
        </w:rPr>
        <w:t xml:space="preserve"> census was last updated on October 2015, but the participation of schools in the </w:t>
      </w:r>
      <w:r>
        <w:rPr>
          <w:rFonts w:cs="Times New Roman"/>
        </w:rPr>
        <w:t>Farm-to-School</w:t>
      </w:r>
      <w:r w:rsidRPr="000F36C2">
        <w:rPr>
          <w:rFonts w:cs="Times New Roman"/>
        </w:rPr>
        <w:t xml:space="preserve"> program </w:t>
      </w:r>
      <w:r w:rsidRPr="000F36C2">
        <w:rPr>
          <w:rFonts w:cs="Times New Roman"/>
          <w:noProof/>
        </w:rPr>
        <w:t>is</w:t>
      </w:r>
      <w:r w:rsidRPr="000F36C2">
        <w:rPr>
          <w:rFonts w:cs="Times New Roman"/>
        </w:rPr>
        <w:t xml:space="preserve"> expected to gain more attention by schools nationwide. The design and integration of educational garden experiences typically </w:t>
      </w:r>
      <w:r w:rsidRPr="000F36C2">
        <w:rPr>
          <w:rFonts w:cs="Times New Roman"/>
          <w:noProof/>
        </w:rPr>
        <w:t>follow</w:t>
      </w:r>
      <w:r w:rsidRPr="000F36C2">
        <w:rPr>
          <w:rFonts w:cs="Times New Roman"/>
        </w:rPr>
        <w:t xml:space="preserve"> a </w:t>
      </w:r>
      <w:r w:rsidRPr="000F36C2">
        <w:rPr>
          <w:rFonts w:cs="Times New Roman"/>
          <w:noProof/>
        </w:rPr>
        <w:t>goal-oriented</w:t>
      </w:r>
      <w:r w:rsidRPr="000F36C2">
        <w:rPr>
          <w:rFonts w:cs="Times New Roman"/>
        </w:rPr>
        <w:t xml:space="preserve"> approached to either increase academic performance, social development, therapeutic environments, recreational and physical activity or</w:t>
      </w:r>
      <w:r>
        <w:rPr>
          <w:rFonts w:cs="Times New Roman"/>
        </w:rPr>
        <w:t xml:space="preserve"> through</w:t>
      </w:r>
      <w:r w:rsidRPr="000F36C2">
        <w:rPr>
          <w:rFonts w:cs="Times New Roman"/>
        </w:rPr>
        <w:t xml:space="preserve"> a combination of these factors. </w:t>
      </w:r>
    </w:p>
    <w:p w14:paraId="50D70750" w14:textId="77777777" w:rsidR="008D51D9" w:rsidRDefault="008D51D9" w:rsidP="008D51D9">
      <w:pPr>
        <w:spacing w:after="0" w:line="240" w:lineRule="auto"/>
        <w:rPr>
          <w:rFonts w:cs="Times New Roman"/>
        </w:rPr>
      </w:pPr>
    </w:p>
    <w:p w14:paraId="31B1E2A0" w14:textId="2C34813F" w:rsidR="000A050D" w:rsidRPr="000F36C2" w:rsidRDefault="000A050D" w:rsidP="00A65C01">
      <w:pPr>
        <w:spacing w:after="100" w:afterAutospacing="1" w:line="240" w:lineRule="auto"/>
        <w:jc w:val="both"/>
        <w:rPr>
          <w:rFonts w:cs="Times New Roman"/>
        </w:rPr>
      </w:pPr>
      <w:r w:rsidRPr="00F847FE">
        <w:rPr>
          <w:rFonts w:cs="Times New Roman"/>
          <w:noProof/>
        </w:rPr>
        <w:lastRenderedPageBreak/>
        <w:t>Martin Luther King Jr.</w:t>
      </w:r>
      <w:r w:rsidRPr="000F36C2">
        <w:rPr>
          <w:rFonts w:cs="Times New Roman"/>
        </w:rPr>
        <w:t xml:space="preserve"> Elementary School (</w:t>
      </w:r>
      <w:r w:rsidR="009B346F">
        <w:rPr>
          <w:rFonts w:cs="Times New Roman"/>
        </w:rPr>
        <w:t>K</w:t>
      </w:r>
      <w:r w:rsidRPr="000F36C2">
        <w:rPr>
          <w:rFonts w:cs="Times New Roman"/>
        </w:rPr>
        <w:t>-3</w:t>
      </w:r>
      <w:r w:rsidRPr="000F36C2">
        <w:rPr>
          <w:rFonts w:cs="Times New Roman"/>
          <w:vertAlign w:val="superscript"/>
        </w:rPr>
        <w:t>rd</w:t>
      </w:r>
      <w:r w:rsidRPr="000F36C2">
        <w:rPr>
          <w:rFonts w:cs="Times New Roman"/>
        </w:rPr>
        <w:t xml:space="preserve">) is within the Roosevelt School District and is above the state and district averages regarding the percentage of kids within the school that qualify for reduced or free lunch. In 2010, the average </w:t>
      </w:r>
      <w:r w:rsidRPr="009A4D51">
        <w:rPr>
          <w:rFonts w:cs="Times New Roman"/>
          <w:noProof/>
        </w:rPr>
        <w:t>percentage</w:t>
      </w:r>
      <w:r w:rsidRPr="000F36C2">
        <w:rPr>
          <w:rFonts w:cs="Times New Roman"/>
        </w:rPr>
        <w:t xml:space="preserve"> of students within Arizona that </w:t>
      </w:r>
      <w:r w:rsidRPr="000F36C2">
        <w:rPr>
          <w:rFonts w:cs="Times New Roman"/>
          <w:noProof/>
        </w:rPr>
        <w:t>are eligible</w:t>
      </w:r>
      <w:r w:rsidRPr="000F36C2">
        <w:rPr>
          <w:rFonts w:cs="Times New Roman"/>
        </w:rPr>
        <w:t xml:space="preserve"> to receive reduced or free </w:t>
      </w:r>
      <w:r w:rsidRPr="000F36C2">
        <w:rPr>
          <w:rFonts w:cs="Times New Roman"/>
          <w:noProof/>
        </w:rPr>
        <w:t>lunch</w:t>
      </w:r>
      <w:r w:rsidRPr="000F36C2">
        <w:rPr>
          <w:rFonts w:cs="Times New Roman"/>
        </w:rPr>
        <w:t xml:space="preserve"> was 47 percent, while 97 percent of students at Martin Luther King Jr. Elementary School qualified for reduced or free lunch (Narrative Science, 2010). The elementary school wishes to join the Arizona Farm</w:t>
      </w:r>
      <w:r>
        <w:rPr>
          <w:rFonts w:cs="Times New Roman"/>
        </w:rPr>
        <w:t>-to-</w:t>
      </w:r>
      <w:r w:rsidRPr="000F36C2">
        <w:rPr>
          <w:rFonts w:cs="Times New Roman"/>
        </w:rPr>
        <w:t>School movement</w:t>
      </w:r>
      <w:r>
        <w:rPr>
          <w:rFonts w:cs="Times New Roman"/>
        </w:rPr>
        <w:t xml:space="preserve"> to ensure that children of all ages have access to healthy, fresh, and affordable food </w:t>
      </w:r>
      <w:r w:rsidRPr="000F36C2">
        <w:rPr>
          <w:rFonts w:cs="Times New Roman"/>
        </w:rPr>
        <w:t>and</w:t>
      </w:r>
      <w:r>
        <w:rPr>
          <w:rFonts w:cs="Times New Roman"/>
        </w:rPr>
        <w:t xml:space="preserve"> to</w:t>
      </w:r>
      <w:r w:rsidRPr="000F36C2">
        <w:rPr>
          <w:rFonts w:cs="Times New Roman"/>
        </w:rPr>
        <w:t xml:space="preserve"> integrate the school’s 15 gardening boxes </w:t>
      </w:r>
      <w:r>
        <w:rPr>
          <w:rFonts w:cs="Times New Roman"/>
        </w:rPr>
        <w:t>within</w:t>
      </w:r>
      <w:r w:rsidRPr="000F36C2">
        <w:rPr>
          <w:rFonts w:cs="Times New Roman"/>
        </w:rPr>
        <w:t xml:space="preserve"> the school’s curriculum.</w:t>
      </w:r>
      <w:r w:rsidR="00A776BF">
        <w:rPr>
          <w:rFonts w:cs="Times New Roman"/>
        </w:rPr>
        <w:t xml:space="preserve"> </w:t>
      </w:r>
      <w:r w:rsidRPr="000F36C2">
        <w:rPr>
          <w:rFonts w:cs="Times New Roman"/>
        </w:rPr>
        <w:t xml:space="preserve">The Farm at South Mountain is currently working with Martin Luther King Jr. Elementary School to coordinate </w:t>
      </w:r>
      <w:r w:rsidRPr="000F36C2">
        <w:rPr>
          <w:rFonts w:cs="Times New Roman"/>
          <w:noProof/>
        </w:rPr>
        <w:t>field trips</w:t>
      </w:r>
      <w:r w:rsidRPr="000F36C2">
        <w:rPr>
          <w:rFonts w:cs="Times New Roman"/>
        </w:rPr>
        <w:t xml:space="preserve"> and other environmental educational experiences. The Farm has also agreed to host a workshop for the schools involved in this project and the Sustainability Teachers’ Academy’s research. </w:t>
      </w:r>
    </w:p>
    <w:p w14:paraId="18386147" w14:textId="639A7817" w:rsidR="0066643A" w:rsidRDefault="000A050D" w:rsidP="000724B5">
      <w:pPr>
        <w:spacing w:line="240" w:lineRule="auto"/>
        <w:rPr>
          <w:rFonts w:cs="Times New Roman"/>
        </w:rPr>
      </w:pPr>
      <w:r w:rsidRPr="000F36C2">
        <w:rPr>
          <w:rFonts w:cs="Times New Roman"/>
        </w:rPr>
        <w:t xml:space="preserve">The Sustainability Teachers Academy is a platform for educators to gain the knowledge and resources necessary to implement the science of Sustainability within </w:t>
      </w:r>
      <w:r w:rsidR="00542B57">
        <w:rPr>
          <w:rFonts w:cs="Times New Roman"/>
        </w:rPr>
        <w:t xml:space="preserve">the </w:t>
      </w:r>
      <w:r w:rsidRPr="000F36C2">
        <w:rPr>
          <w:rFonts w:cs="Times New Roman"/>
        </w:rPr>
        <w:t>K-12 classroom. The academy provides</w:t>
      </w:r>
      <w:r>
        <w:rPr>
          <w:rFonts w:cs="Times New Roman"/>
        </w:rPr>
        <w:t xml:space="preserve"> professional development</w:t>
      </w:r>
      <w:r w:rsidRPr="000F36C2">
        <w:rPr>
          <w:rFonts w:cs="Times New Roman"/>
        </w:rPr>
        <w:t xml:space="preserve"> workshops</w:t>
      </w:r>
      <w:r>
        <w:rPr>
          <w:rFonts w:cs="Times New Roman"/>
        </w:rPr>
        <w:t xml:space="preserve"> to teachers</w:t>
      </w:r>
      <w:r w:rsidRPr="000F36C2">
        <w:rPr>
          <w:rFonts w:cs="Times New Roman"/>
        </w:rPr>
        <w:t xml:space="preserve"> and is involved with several schools around the valley. The academy is currently researching how to integrate</w:t>
      </w:r>
      <w:r>
        <w:rPr>
          <w:rFonts w:cs="Times New Roman"/>
        </w:rPr>
        <w:t xml:space="preserve"> and support</w:t>
      </w:r>
      <w:r w:rsidRPr="000F36C2">
        <w:rPr>
          <w:rFonts w:cs="Times New Roman"/>
        </w:rPr>
        <w:t xml:space="preserve"> garden-based learning in</w:t>
      </w:r>
      <w:r>
        <w:rPr>
          <w:rFonts w:cs="Times New Roman"/>
        </w:rPr>
        <w:t xml:space="preserve"> </w:t>
      </w:r>
      <w:r w:rsidRPr="000F36C2">
        <w:rPr>
          <w:rFonts w:cs="Times New Roman"/>
        </w:rPr>
        <w:t xml:space="preserve">schools within the Phoenix Metro Area.  </w:t>
      </w:r>
      <w:r w:rsidR="00A776BF">
        <w:rPr>
          <w:rFonts w:cs="Times New Roman"/>
        </w:rPr>
        <w:t xml:space="preserve">This </w:t>
      </w:r>
      <w:r w:rsidR="00F2487A">
        <w:rPr>
          <w:rFonts w:cs="Times New Roman"/>
        </w:rPr>
        <w:t>culminating</w:t>
      </w:r>
      <w:r w:rsidR="00A776BF">
        <w:rPr>
          <w:rFonts w:cs="Times New Roman"/>
        </w:rPr>
        <w:t xml:space="preserve"> experience aims to leverage the usage of school gardens at Martin Luther King Jr to create experiential learning modules for K-3 </w:t>
      </w:r>
      <w:r w:rsidR="00F2487A">
        <w:rPr>
          <w:rFonts w:cs="Times New Roman"/>
        </w:rPr>
        <w:t>students</w:t>
      </w:r>
      <w:r w:rsidR="00A776BF">
        <w:rPr>
          <w:rFonts w:cs="Times New Roman"/>
        </w:rPr>
        <w:t xml:space="preserve"> to teach concepts in gardening that align with the AZ Common Core and Educational Standards for </w:t>
      </w:r>
      <w:r w:rsidR="00F2487A">
        <w:rPr>
          <w:rFonts w:cs="Times New Roman"/>
        </w:rPr>
        <w:t>science-based</w:t>
      </w:r>
      <w:r w:rsidR="00A776BF">
        <w:rPr>
          <w:rFonts w:cs="Times New Roman"/>
        </w:rPr>
        <w:t xml:space="preserve"> learning. </w:t>
      </w:r>
      <w:r w:rsidR="00F2487A">
        <w:rPr>
          <w:rFonts w:cs="Times New Roman"/>
        </w:rPr>
        <w:t>The school</w:t>
      </w:r>
      <w:r w:rsidR="00A776BF">
        <w:rPr>
          <w:rFonts w:cs="Times New Roman"/>
        </w:rPr>
        <w:t xml:space="preserve"> wishes to get more use of their </w:t>
      </w:r>
      <w:r w:rsidR="00F2487A">
        <w:rPr>
          <w:rFonts w:cs="Times New Roman"/>
        </w:rPr>
        <w:t>stagnant</w:t>
      </w:r>
      <w:r w:rsidR="00A776BF">
        <w:rPr>
          <w:rFonts w:cs="Times New Roman"/>
        </w:rPr>
        <w:t xml:space="preserve"> and </w:t>
      </w:r>
      <w:r w:rsidR="00F2487A">
        <w:rPr>
          <w:rFonts w:cs="Times New Roman"/>
        </w:rPr>
        <w:t>overgrown</w:t>
      </w:r>
      <w:r w:rsidR="00A776BF">
        <w:rPr>
          <w:rFonts w:cs="Times New Roman"/>
        </w:rPr>
        <w:t xml:space="preserve"> garden beds </w:t>
      </w:r>
      <w:r w:rsidR="00176EC0">
        <w:rPr>
          <w:rFonts w:cs="Times New Roman"/>
        </w:rPr>
        <w:t>to</w:t>
      </w:r>
      <w:r w:rsidR="00A776BF">
        <w:rPr>
          <w:rFonts w:cs="Times New Roman"/>
        </w:rPr>
        <w:t xml:space="preserve"> engage with students and parents in the community to induce social cohesion through the </w:t>
      </w:r>
      <w:r w:rsidR="00F2487A">
        <w:rPr>
          <w:rFonts w:cs="Times New Roman"/>
        </w:rPr>
        <w:t>lens</w:t>
      </w:r>
      <w:r w:rsidR="00A776BF">
        <w:rPr>
          <w:rFonts w:cs="Times New Roman"/>
        </w:rPr>
        <w:t xml:space="preserve"> of food and gardening.</w:t>
      </w:r>
    </w:p>
    <w:p w14:paraId="0A68DB73" w14:textId="0680D518" w:rsidR="000660C2" w:rsidRPr="008B3A3F" w:rsidRDefault="00C96A23" w:rsidP="008637DD">
      <w:pPr>
        <w:pStyle w:val="Heading1"/>
      </w:pPr>
      <w:bookmarkStart w:id="6" w:name="_Toc4708042"/>
      <w:r>
        <w:t>Literature Review</w:t>
      </w:r>
      <w:bookmarkEnd w:id="6"/>
    </w:p>
    <w:p w14:paraId="3E219F36" w14:textId="6CF1E176" w:rsidR="009F60EF" w:rsidRDefault="009F60EF" w:rsidP="009F7F90">
      <w:pPr>
        <w:spacing w:line="240" w:lineRule="auto"/>
        <w:rPr>
          <w:rFonts w:cs="Times New Roman"/>
        </w:rPr>
      </w:pPr>
      <w:r>
        <w:rPr>
          <w:rFonts w:cs="Times New Roman"/>
        </w:rPr>
        <w:t>There is a variety of existing literature</w:t>
      </w:r>
      <w:r w:rsidR="00814805">
        <w:rPr>
          <w:rFonts w:cs="Times New Roman"/>
        </w:rPr>
        <w:t xml:space="preserve"> and resources</w:t>
      </w:r>
      <w:r>
        <w:rPr>
          <w:rFonts w:cs="Times New Roman"/>
        </w:rPr>
        <w:t xml:space="preserve"> to help schools initia</w:t>
      </w:r>
      <w:r w:rsidR="009B346F">
        <w:rPr>
          <w:rFonts w:cs="Times New Roman"/>
        </w:rPr>
        <w:t>te</w:t>
      </w:r>
      <w:r>
        <w:rPr>
          <w:rFonts w:cs="Times New Roman"/>
        </w:rPr>
        <w:t xml:space="preserve"> gardening programs</w:t>
      </w:r>
      <w:r>
        <w:rPr>
          <w:rFonts w:cs="Times New Roman"/>
          <w:noProof/>
        </w:rPr>
        <w:t>. H</w:t>
      </w:r>
      <w:r w:rsidRPr="00A16D0C">
        <w:rPr>
          <w:rFonts w:cs="Times New Roman"/>
          <w:noProof/>
        </w:rPr>
        <w:t>owever</w:t>
      </w:r>
      <w:r>
        <w:rPr>
          <w:rFonts w:cs="Times New Roman"/>
        </w:rPr>
        <w:t xml:space="preserve">, many of these resources do not cover the integration strategies for maintaining the garden over the long-term. As a result, this literature review assesses the gaps, barriers, tools, and integration methods for existing resources that support garden-based learning over the long-term. </w:t>
      </w:r>
      <w:r w:rsidR="00542B57">
        <w:rPr>
          <w:rFonts w:cs="Times New Roman"/>
        </w:rPr>
        <w:t>In order t</w:t>
      </w:r>
      <w:r w:rsidR="0019662B">
        <w:rPr>
          <w:rFonts w:cs="Times New Roman"/>
        </w:rPr>
        <w:t>o build the schools’ capacity for increasing human and social capital within the existing community, this literary analysis also reviews the</w:t>
      </w:r>
      <w:r w:rsidR="009B346F">
        <w:rPr>
          <w:rFonts w:cs="Times New Roman"/>
        </w:rPr>
        <w:t xml:space="preserve"> concept of </w:t>
      </w:r>
      <w:r w:rsidR="0019662B">
        <w:rPr>
          <w:rFonts w:cs="Times New Roman"/>
        </w:rPr>
        <w:t>asset-based</w:t>
      </w:r>
      <w:r w:rsidR="009B346F">
        <w:rPr>
          <w:rFonts w:cs="Times New Roman"/>
        </w:rPr>
        <w:t xml:space="preserve"> community development and its relationship to schools and community gardens.  </w:t>
      </w:r>
      <w:r>
        <w:rPr>
          <w:rFonts w:cs="Times New Roman"/>
        </w:rPr>
        <w:t xml:space="preserve">Literary analysis and data collection in reference to farm-to-school, school gardens, </w:t>
      </w:r>
      <w:r w:rsidR="009B346F">
        <w:rPr>
          <w:rFonts w:cs="Times New Roman"/>
        </w:rPr>
        <w:t>asset</w:t>
      </w:r>
      <w:r w:rsidR="00542B57">
        <w:rPr>
          <w:rFonts w:cs="Times New Roman"/>
        </w:rPr>
        <w:t>-</w:t>
      </w:r>
      <w:r w:rsidR="009B346F">
        <w:rPr>
          <w:rFonts w:cs="Times New Roman"/>
        </w:rPr>
        <w:t>based community development</w:t>
      </w:r>
      <w:r>
        <w:rPr>
          <w:rFonts w:cs="Times New Roman"/>
        </w:rPr>
        <w:t xml:space="preserve">, and gardening frameworks </w:t>
      </w:r>
      <w:r w:rsidRPr="00A00C3B">
        <w:rPr>
          <w:rFonts w:cs="Times New Roman"/>
          <w:noProof/>
        </w:rPr>
        <w:t>were performed</w:t>
      </w:r>
      <w:r>
        <w:rPr>
          <w:rFonts w:cs="Times New Roman"/>
        </w:rPr>
        <w:t xml:space="preserve"> via </w:t>
      </w:r>
      <w:r w:rsidRPr="000F36C2">
        <w:rPr>
          <w:rFonts w:cs="Times New Roman"/>
        </w:rPr>
        <w:t xml:space="preserve">ASU’s </w:t>
      </w:r>
      <w:r>
        <w:rPr>
          <w:rFonts w:cs="Times New Roman"/>
        </w:rPr>
        <w:t>L</w:t>
      </w:r>
      <w:r w:rsidRPr="000F36C2">
        <w:rPr>
          <w:rFonts w:cs="Times New Roman"/>
        </w:rPr>
        <w:t xml:space="preserve">ibrary </w:t>
      </w:r>
      <w:r>
        <w:rPr>
          <w:rFonts w:cs="Times New Roman"/>
        </w:rPr>
        <w:t>O</w:t>
      </w:r>
      <w:r w:rsidRPr="000F36C2">
        <w:rPr>
          <w:rFonts w:cs="Times New Roman"/>
        </w:rPr>
        <w:t xml:space="preserve">ne </w:t>
      </w:r>
      <w:r>
        <w:rPr>
          <w:rFonts w:cs="Times New Roman"/>
        </w:rPr>
        <w:t>S</w:t>
      </w:r>
      <w:r w:rsidRPr="000F36C2">
        <w:rPr>
          <w:rFonts w:cs="Times New Roman"/>
        </w:rPr>
        <w:t>earch engine through u</w:t>
      </w:r>
      <w:r w:rsidR="00AD255B">
        <w:rPr>
          <w:rFonts w:cs="Times New Roman"/>
        </w:rPr>
        <w:t>se of</w:t>
      </w:r>
      <w:r w:rsidRPr="000F36C2">
        <w:rPr>
          <w:rFonts w:cs="Times New Roman"/>
        </w:rPr>
        <w:t xml:space="preserve"> the keywords</w:t>
      </w:r>
      <w:r>
        <w:rPr>
          <w:rFonts w:cs="Times New Roman"/>
        </w:rPr>
        <w:t xml:space="preserve"> “Farm-to-School,”</w:t>
      </w:r>
      <w:r w:rsidRPr="000F36C2">
        <w:rPr>
          <w:rFonts w:cs="Times New Roman"/>
        </w:rPr>
        <w:t xml:space="preserve"> “school gardens</w:t>
      </w:r>
      <w:r>
        <w:rPr>
          <w:rFonts w:cs="Times New Roman"/>
          <w:noProof/>
        </w:rPr>
        <w:t>,”</w:t>
      </w:r>
      <w:r w:rsidR="009B346F">
        <w:rPr>
          <w:rFonts w:cs="Times New Roman"/>
          <w:noProof/>
        </w:rPr>
        <w:t>,</w:t>
      </w:r>
      <w:r w:rsidRPr="000F36C2">
        <w:rPr>
          <w:rFonts w:cs="Times New Roman"/>
        </w:rPr>
        <w:t xml:space="preserve"> </w:t>
      </w:r>
      <w:r>
        <w:rPr>
          <w:rFonts w:cs="Times New Roman"/>
        </w:rPr>
        <w:t>“garden-based education</w:t>
      </w:r>
      <w:r>
        <w:rPr>
          <w:rFonts w:cs="Times New Roman"/>
          <w:noProof/>
        </w:rPr>
        <w:t>,”</w:t>
      </w:r>
      <w:r>
        <w:rPr>
          <w:rFonts w:cs="Times New Roman"/>
        </w:rPr>
        <w:t xml:space="preserve"> “environmental education</w:t>
      </w:r>
      <w:r>
        <w:rPr>
          <w:rFonts w:cs="Times New Roman"/>
          <w:noProof/>
        </w:rPr>
        <w:t>,”</w:t>
      </w:r>
      <w:r>
        <w:rPr>
          <w:rFonts w:cs="Times New Roman"/>
        </w:rPr>
        <w:t xml:space="preserve"> “gardening framework</w:t>
      </w:r>
      <w:r>
        <w:rPr>
          <w:rFonts w:cs="Times New Roman"/>
          <w:noProof/>
        </w:rPr>
        <w:t>,” “</w:t>
      </w:r>
      <w:r w:rsidR="009B346F">
        <w:rPr>
          <w:rFonts w:cs="Times New Roman"/>
          <w:noProof/>
        </w:rPr>
        <w:t>asset-based community development</w:t>
      </w:r>
      <w:r>
        <w:rPr>
          <w:rFonts w:cs="Times New Roman"/>
          <w:noProof/>
        </w:rPr>
        <w:t>,”</w:t>
      </w:r>
      <w:r>
        <w:rPr>
          <w:rFonts w:cs="Times New Roman"/>
        </w:rPr>
        <w:t xml:space="preserve"> and “gardening barriers</w:t>
      </w:r>
      <w:r>
        <w:rPr>
          <w:rFonts w:cs="Times New Roman"/>
          <w:noProof/>
        </w:rPr>
        <w:t>.”</w:t>
      </w:r>
      <w:r>
        <w:rPr>
          <w:rFonts w:cs="Times New Roman"/>
        </w:rPr>
        <w:t xml:space="preserve">    </w:t>
      </w:r>
    </w:p>
    <w:p w14:paraId="02AAC76D" w14:textId="65FFCB42" w:rsidR="009B346F" w:rsidRDefault="00EA5D4B" w:rsidP="009F7F90">
      <w:pPr>
        <w:spacing w:line="240" w:lineRule="auto"/>
        <w:rPr>
          <w:rFonts w:cs="Times New Roman"/>
        </w:rPr>
      </w:pPr>
      <w:r>
        <w:rPr>
          <w:rFonts w:cs="Times New Roman"/>
        </w:rPr>
        <w:t xml:space="preserve">A study on </w:t>
      </w:r>
      <w:r w:rsidRPr="00EA5D4B">
        <w:rPr>
          <w:rFonts w:cs="Times New Roman"/>
          <w:i/>
        </w:rPr>
        <w:t>Teachers’ Perspectives on School Gardens as Learning Tools</w:t>
      </w:r>
      <w:r w:rsidR="004A302A">
        <w:rPr>
          <w:rFonts w:cs="Times New Roman"/>
          <w:i/>
        </w:rPr>
        <w:t xml:space="preserve"> </w:t>
      </w:r>
      <w:r w:rsidR="004A302A">
        <w:rPr>
          <w:rFonts w:cs="Times New Roman"/>
        </w:rPr>
        <w:t xml:space="preserve">was produced by a </w:t>
      </w:r>
      <w:r w:rsidR="00E73D32">
        <w:rPr>
          <w:rFonts w:cs="Times New Roman"/>
        </w:rPr>
        <w:t xml:space="preserve">group of ASU graduate students enrolled in a course on Food System Sustainability under the direction of </w:t>
      </w:r>
      <w:r w:rsidR="00670894">
        <w:rPr>
          <w:rFonts w:cs="Times New Roman"/>
        </w:rPr>
        <w:t xml:space="preserve">Dr. Hallie </w:t>
      </w:r>
      <w:r w:rsidR="0086583E">
        <w:rPr>
          <w:rFonts w:cs="Times New Roman"/>
        </w:rPr>
        <w:t>Eakin</w:t>
      </w:r>
      <w:r w:rsidR="00272166">
        <w:rPr>
          <w:rFonts w:cs="Times New Roman"/>
        </w:rPr>
        <w:t>,</w:t>
      </w:r>
      <w:r w:rsidR="0086583E">
        <w:rPr>
          <w:rFonts w:cs="Times New Roman"/>
        </w:rPr>
        <w:t xml:space="preserve"> a</w:t>
      </w:r>
      <w:r w:rsidR="002D476B">
        <w:rPr>
          <w:rFonts w:cs="Times New Roman"/>
        </w:rPr>
        <w:t xml:space="preserve"> professor</w:t>
      </w:r>
      <w:r w:rsidR="00542B57">
        <w:rPr>
          <w:rFonts w:cs="Times New Roman"/>
        </w:rPr>
        <w:t>,</w:t>
      </w:r>
      <w:r w:rsidR="00072C93">
        <w:rPr>
          <w:rFonts w:cs="Times New Roman"/>
        </w:rPr>
        <w:t xml:space="preserve"> and Senior Scientist</w:t>
      </w:r>
      <w:r w:rsidR="002D476B">
        <w:rPr>
          <w:rFonts w:cs="Times New Roman"/>
        </w:rPr>
        <w:t xml:space="preserve"> at</w:t>
      </w:r>
      <w:r w:rsidR="002B5CBB">
        <w:rPr>
          <w:rFonts w:cs="Times New Roman"/>
        </w:rPr>
        <w:t xml:space="preserve"> the School of </w:t>
      </w:r>
      <w:r w:rsidR="00670894">
        <w:rPr>
          <w:rFonts w:cs="Times New Roman"/>
        </w:rPr>
        <w:t>Sustainability</w:t>
      </w:r>
      <w:r w:rsidR="002D476B">
        <w:rPr>
          <w:rFonts w:cs="Times New Roman"/>
        </w:rPr>
        <w:t xml:space="preserve"> </w:t>
      </w:r>
      <w:r w:rsidR="00670894">
        <w:rPr>
          <w:rFonts w:cs="Times New Roman"/>
        </w:rPr>
        <w:t xml:space="preserve">at ASU. </w:t>
      </w:r>
      <w:r w:rsidR="0086583E">
        <w:rPr>
          <w:rFonts w:cs="Times New Roman"/>
        </w:rPr>
        <w:t xml:space="preserve">The study identified the following as the challenges </w:t>
      </w:r>
      <w:r w:rsidR="009E6CEC">
        <w:rPr>
          <w:rFonts w:cs="Times New Roman"/>
        </w:rPr>
        <w:t>for teachers</w:t>
      </w:r>
      <w:r w:rsidR="00130E19">
        <w:rPr>
          <w:rFonts w:cs="Times New Roman"/>
        </w:rPr>
        <w:t xml:space="preserve"> interesting in pursuing school gardens</w:t>
      </w:r>
      <w:r w:rsidR="00AD6B0F">
        <w:rPr>
          <w:rFonts w:cs="Times New Roman"/>
        </w:rPr>
        <w:t xml:space="preserve"> </w:t>
      </w:r>
      <w:r w:rsidR="00272166">
        <w:rPr>
          <w:rFonts w:cs="Times New Roman"/>
        </w:rPr>
        <w:t>for learning activities</w:t>
      </w:r>
      <w:r w:rsidR="00AD6B0F">
        <w:rPr>
          <w:rFonts w:cs="Times New Roman"/>
        </w:rPr>
        <w:t xml:space="preserve">: difficulty in </w:t>
      </w:r>
      <w:r w:rsidR="00E77694">
        <w:rPr>
          <w:rFonts w:cs="Times New Roman"/>
        </w:rPr>
        <w:t>aligning</w:t>
      </w:r>
      <w:r w:rsidR="00AD6B0F">
        <w:rPr>
          <w:rFonts w:cs="Times New Roman"/>
        </w:rPr>
        <w:t xml:space="preserve"> garden</w:t>
      </w:r>
      <w:r w:rsidR="00542B57">
        <w:rPr>
          <w:rFonts w:cs="Times New Roman"/>
        </w:rPr>
        <w:t>-</w:t>
      </w:r>
      <w:r w:rsidR="00AD6B0F">
        <w:rPr>
          <w:rFonts w:cs="Times New Roman"/>
        </w:rPr>
        <w:t xml:space="preserve">based learning to curriculum standards, </w:t>
      </w:r>
      <w:r w:rsidR="00C37204">
        <w:rPr>
          <w:rFonts w:cs="Times New Roman"/>
        </w:rPr>
        <w:t xml:space="preserve">constraints relative to </w:t>
      </w:r>
      <w:r w:rsidR="00AD6B0F">
        <w:rPr>
          <w:rFonts w:cs="Times New Roman"/>
        </w:rPr>
        <w:t xml:space="preserve">physical and human capital resources involved in maintaining </w:t>
      </w:r>
      <w:r w:rsidR="00C37204">
        <w:rPr>
          <w:rFonts w:cs="Times New Roman"/>
        </w:rPr>
        <w:t>school gardens,</w:t>
      </w:r>
      <w:r w:rsidR="009175EC">
        <w:rPr>
          <w:rFonts w:cs="Times New Roman"/>
        </w:rPr>
        <w:t xml:space="preserve"> finding consistent funding resources, seasonality of crops</w:t>
      </w:r>
      <w:r w:rsidR="00403438">
        <w:rPr>
          <w:rFonts w:cs="Times New Roman"/>
        </w:rPr>
        <w:t xml:space="preserve"> during the</w:t>
      </w:r>
      <w:r w:rsidR="009175EC">
        <w:rPr>
          <w:rFonts w:cs="Times New Roman"/>
        </w:rPr>
        <w:t xml:space="preserve"> school </w:t>
      </w:r>
      <w:r w:rsidR="00CB256E">
        <w:rPr>
          <w:rFonts w:cs="Times New Roman"/>
        </w:rPr>
        <w:t>calendar, gaining administrative support</w:t>
      </w:r>
      <w:r w:rsidR="004A7566">
        <w:rPr>
          <w:rFonts w:cs="Times New Roman"/>
        </w:rPr>
        <w:t>. T</w:t>
      </w:r>
      <w:r w:rsidR="00403438">
        <w:rPr>
          <w:rFonts w:cs="Times New Roman"/>
        </w:rPr>
        <w:t>heir success often depends on highly motivated individuals outside of the community</w:t>
      </w:r>
      <w:r w:rsidR="00096097">
        <w:rPr>
          <w:rFonts w:cs="Times New Roman"/>
        </w:rPr>
        <w:t xml:space="preserve"> </w:t>
      </w:r>
      <w:r w:rsidR="00403438">
        <w:rPr>
          <w:rFonts w:cs="Times New Roman"/>
        </w:rPr>
        <w:t xml:space="preserve">(Eakin et al., </w:t>
      </w:r>
      <w:r w:rsidR="00096097">
        <w:rPr>
          <w:rFonts w:cs="Times New Roman"/>
        </w:rPr>
        <w:t>2018)</w:t>
      </w:r>
      <w:r w:rsidR="00403438">
        <w:rPr>
          <w:rFonts w:cs="Times New Roman"/>
        </w:rPr>
        <w:t>.</w:t>
      </w:r>
      <w:r w:rsidR="00E24491">
        <w:rPr>
          <w:rFonts w:cs="Times New Roman"/>
        </w:rPr>
        <w:t xml:space="preserve"> The research suggests that </w:t>
      </w:r>
      <w:r w:rsidR="003A7A45">
        <w:rPr>
          <w:rFonts w:cs="Times New Roman"/>
        </w:rPr>
        <w:t xml:space="preserve">the success </w:t>
      </w:r>
      <w:r w:rsidR="003A7A45">
        <w:rPr>
          <w:rFonts w:cs="Times New Roman"/>
        </w:rPr>
        <w:lastRenderedPageBreak/>
        <w:t xml:space="preserve">of </w:t>
      </w:r>
      <w:r w:rsidR="00E24491">
        <w:rPr>
          <w:rFonts w:cs="Times New Roman"/>
        </w:rPr>
        <w:t>school gardens</w:t>
      </w:r>
      <w:r w:rsidR="003A7A45">
        <w:rPr>
          <w:rFonts w:cs="Times New Roman"/>
        </w:rPr>
        <w:t xml:space="preserve"> depends on</w:t>
      </w:r>
      <w:r w:rsidR="007D11C0">
        <w:rPr>
          <w:rFonts w:cs="Times New Roman"/>
        </w:rPr>
        <w:t xml:space="preserve"> internal partnerships within the school district for teachers, students, administrators, parents</w:t>
      </w:r>
      <w:r w:rsidR="00542B57">
        <w:rPr>
          <w:rFonts w:cs="Times New Roman"/>
        </w:rPr>
        <w:t>,</w:t>
      </w:r>
      <w:r w:rsidR="007D11C0">
        <w:rPr>
          <w:rFonts w:cs="Times New Roman"/>
        </w:rPr>
        <w:t xml:space="preserve"> and volunteers</w:t>
      </w:r>
      <w:r w:rsidR="00AF0839">
        <w:rPr>
          <w:rFonts w:cs="Times New Roman"/>
        </w:rPr>
        <w:t>, in addition</w:t>
      </w:r>
      <w:r w:rsidR="007D11C0">
        <w:rPr>
          <w:rFonts w:cs="Times New Roman"/>
        </w:rPr>
        <w:t xml:space="preserve"> to external partners who serve as garden caretakers</w:t>
      </w:r>
      <w:r w:rsidR="00AF0839">
        <w:rPr>
          <w:rFonts w:cs="Times New Roman"/>
        </w:rPr>
        <w:t xml:space="preserve"> and docents from the non-profit or business sector. </w:t>
      </w:r>
      <w:r w:rsidR="00667443">
        <w:rPr>
          <w:rFonts w:cs="Times New Roman"/>
        </w:rPr>
        <w:t xml:space="preserve">External </w:t>
      </w:r>
      <w:r w:rsidR="00AF0839">
        <w:rPr>
          <w:rFonts w:cs="Times New Roman"/>
        </w:rPr>
        <w:t xml:space="preserve">partnerships with </w:t>
      </w:r>
      <w:r w:rsidR="00CF3D2E">
        <w:rPr>
          <w:rFonts w:cs="Times New Roman"/>
        </w:rPr>
        <w:t>Master Gard</w:t>
      </w:r>
      <w:r w:rsidR="00820AD6">
        <w:rPr>
          <w:rFonts w:cs="Times New Roman"/>
        </w:rPr>
        <w:t>e</w:t>
      </w:r>
      <w:r w:rsidR="00CF3D2E">
        <w:rPr>
          <w:rFonts w:cs="Times New Roman"/>
        </w:rPr>
        <w:t>ner’s</w:t>
      </w:r>
      <w:r w:rsidR="00A85CC3">
        <w:rPr>
          <w:rFonts w:cs="Times New Roman"/>
        </w:rPr>
        <w:t xml:space="preserve"> and the Food Corps</w:t>
      </w:r>
      <w:r w:rsidR="00FC25F2">
        <w:rPr>
          <w:rFonts w:cs="Times New Roman"/>
        </w:rPr>
        <w:t xml:space="preserve"> were also found to be essential to the success of school gardens. </w:t>
      </w:r>
    </w:p>
    <w:p w14:paraId="1333159A" w14:textId="2E8872A4" w:rsidR="00107AD4" w:rsidRPr="00B757F7" w:rsidRDefault="002D1CE3" w:rsidP="009F7F90">
      <w:pPr>
        <w:spacing w:line="240" w:lineRule="auto"/>
        <w:rPr>
          <w:rFonts w:cs="Times New Roman"/>
        </w:rPr>
      </w:pPr>
      <w:r w:rsidRPr="000F36C2">
        <w:rPr>
          <w:rFonts w:cs="Times New Roman"/>
        </w:rPr>
        <w:t>Teacher’s perceptions of what lesson plans can be incorporated into garden-based learning ultimately determine how</w:t>
      </w:r>
      <w:r>
        <w:rPr>
          <w:rFonts w:cs="Times New Roman"/>
        </w:rPr>
        <w:t xml:space="preserve"> the</w:t>
      </w:r>
      <w:r w:rsidRPr="000F36C2">
        <w:rPr>
          <w:rFonts w:cs="Times New Roman"/>
        </w:rPr>
        <w:t xml:space="preserve"> garden will </w:t>
      </w:r>
      <w:r w:rsidRPr="00A00C3B">
        <w:rPr>
          <w:rFonts w:cs="Times New Roman"/>
          <w:noProof/>
        </w:rPr>
        <w:t>be used</w:t>
      </w:r>
      <w:r w:rsidRPr="000F36C2">
        <w:rPr>
          <w:rFonts w:cs="Times New Roman"/>
        </w:rPr>
        <w:t xml:space="preserve"> relative to the curriculum. Teachers reported that the usage of school gardens </w:t>
      </w:r>
      <w:r w:rsidRPr="000F36C2">
        <w:rPr>
          <w:rFonts w:cs="Times New Roman"/>
          <w:noProof/>
        </w:rPr>
        <w:t>could</w:t>
      </w:r>
      <w:r w:rsidRPr="000F36C2">
        <w:rPr>
          <w:rFonts w:cs="Times New Roman"/>
        </w:rPr>
        <w:t xml:space="preserve"> </w:t>
      </w:r>
      <w:r w:rsidRPr="00A00C3B">
        <w:rPr>
          <w:rFonts w:cs="Times New Roman"/>
          <w:noProof/>
        </w:rPr>
        <w:t>be incorporated</w:t>
      </w:r>
      <w:r w:rsidRPr="000F36C2">
        <w:rPr>
          <w:rFonts w:cs="Times New Roman"/>
        </w:rPr>
        <w:t xml:space="preserve"> to most subject areas</w:t>
      </w:r>
      <w:r>
        <w:rPr>
          <w:rFonts w:cs="Times New Roman"/>
        </w:rPr>
        <w:t>;</w:t>
      </w:r>
      <w:r w:rsidRPr="000F36C2">
        <w:rPr>
          <w:rFonts w:cs="Times New Roman"/>
        </w:rPr>
        <w:t xml:space="preserve"> in science, environmental education, mathematics, language arts, art, health and nutrition, ethics, history</w:t>
      </w:r>
      <w:r>
        <w:rPr>
          <w:rFonts w:cs="Times New Roman"/>
        </w:rPr>
        <w:t>,</w:t>
      </w:r>
      <w:r w:rsidRPr="000F36C2">
        <w:rPr>
          <w:rFonts w:cs="Times New Roman"/>
        </w:rPr>
        <w:t xml:space="preserve"> </w:t>
      </w:r>
      <w:r w:rsidRPr="00A00C3B">
        <w:rPr>
          <w:rFonts w:cs="Times New Roman"/>
          <w:noProof/>
        </w:rPr>
        <w:t>and</w:t>
      </w:r>
      <w:r w:rsidRPr="000F36C2">
        <w:rPr>
          <w:rFonts w:cs="Times New Roman"/>
        </w:rPr>
        <w:t xml:space="preserve"> social studies</w:t>
      </w:r>
      <w:r>
        <w:rPr>
          <w:rFonts w:cs="Times New Roman"/>
        </w:rPr>
        <w:t xml:space="preserve"> curricula</w:t>
      </w:r>
      <w:r w:rsidRPr="000F36C2">
        <w:rPr>
          <w:rFonts w:cs="Times New Roman"/>
        </w:rPr>
        <w:t xml:space="preserve"> (Demarco </w:t>
      </w:r>
      <w:r w:rsidRPr="000F36C2">
        <w:rPr>
          <w:rFonts w:cs="Times New Roman"/>
          <w:noProof/>
        </w:rPr>
        <w:t>et al.</w:t>
      </w:r>
      <w:r w:rsidRPr="000F36C2">
        <w:rPr>
          <w:rFonts w:cs="Times New Roman"/>
        </w:rPr>
        <w:t xml:space="preserve">, 1999). </w:t>
      </w:r>
      <w:r>
        <w:rPr>
          <w:rFonts w:cs="Times New Roman"/>
        </w:rPr>
        <w:t xml:space="preserve">Gardens create an opportunity for students and teachers to create an outdoor environment that is conducive to sparking innovation and creativity.  </w:t>
      </w:r>
      <w:r w:rsidRPr="000F36C2">
        <w:rPr>
          <w:rFonts w:cs="Times New Roman"/>
        </w:rPr>
        <w:t xml:space="preserve">Barriers </w:t>
      </w:r>
      <w:r>
        <w:rPr>
          <w:rFonts w:cs="Times New Roman"/>
        </w:rPr>
        <w:t>to</w:t>
      </w:r>
      <w:r w:rsidRPr="000F36C2">
        <w:rPr>
          <w:rFonts w:cs="Times New Roman"/>
        </w:rPr>
        <w:t xml:space="preserve"> teachers and principals using gardens for educational instruction </w:t>
      </w:r>
      <w:r w:rsidRPr="000F36C2">
        <w:rPr>
          <w:rFonts w:cs="Times New Roman"/>
          <w:noProof/>
        </w:rPr>
        <w:t>include</w:t>
      </w:r>
      <w:r w:rsidRPr="000F36C2">
        <w:rPr>
          <w:rFonts w:cs="Times New Roman"/>
        </w:rPr>
        <w:t xml:space="preserve"> time</w:t>
      </w:r>
      <w:r>
        <w:rPr>
          <w:rFonts w:cs="Times New Roman"/>
        </w:rPr>
        <w:t xml:space="preserve"> constraints</w:t>
      </w:r>
      <w:r w:rsidRPr="000F36C2">
        <w:rPr>
          <w:rFonts w:cs="Times New Roman"/>
        </w:rPr>
        <w:t>,</w:t>
      </w:r>
      <w:r>
        <w:rPr>
          <w:rFonts w:cs="Times New Roman"/>
        </w:rPr>
        <w:t xml:space="preserve"> strict testing performance standards,</w:t>
      </w:r>
      <w:r w:rsidRPr="000F36C2">
        <w:rPr>
          <w:rFonts w:cs="Times New Roman"/>
        </w:rPr>
        <w:t xml:space="preserve"> lack of teacher interest, and lack of</w:t>
      </w:r>
      <w:r>
        <w:rPr>
          <w:rFonts w:cs="Times New Roman"/>
        </w:rPr>
        <w:t xml:space="preserve"> gardening</w:t>
      </w:r>
      <w:r w:rsidRPr="000F36C2">
        <w:rPr>
          <w:rFonts w:cs="Times New Roman"/>
        </w:rPr>
        <w:t xml:space="preserve"> experience or knowledge (Blair,</w:t>
      </w:r>
      <w:r>
        <w:rPr>
          <w:rFonts w:cs="Times New Roman"/>
        </w:rPr>
        <w:t xml:space="preserve"> </w:t>
      </w:r>
      <w:r w:rsidRPr="000F36C2">
        <w:rPr>
          <w:rFonts w:cs="Times New Roman"/>
        </w:rPr>
        <w:t>2009).</w:t>
      </w:r>
      <w:r>
        <w:rPr>
          <w:rFonts w:cs="Times New Roman"/>
        </w:rPr>
        <w:t xml:space="preserve"> The No Child Left Behind standards creates a work environment where teachers are pressured to spend more time on the required subjects for standardized testing and have less time to teach topics in subject areas that </w:t>
      </w:r>
      <w:r w:rsidRPr="00D97150">
        <w:rPr>
          <w:rFonts w:cs="Times New Roman"/>
          <w:noProof/>
        </w:rPr>
        <w:t>are not tested</w:t>
      </w:r>
      <w:r>
        <w:rPr>
          <w:rFonts w:cs="Times New Roman"/>
        </w:rPr>
        <w:t xml:space="preserve">. Policymakers at the </w:t>
      </w:r>
      <w:r w:rsidR="007D086A">
        <w:rPr>
          <w:rFonts w:cs="Times New Roman"/>
        </w:rPr>
        <w:t>S</w:t>
      </w:r>
      <w:r>
        <w:rPr>
          <w:rFonts w:cs="Times New Roman"/>
        </w:rPr>
        <w:t xml:space="preserve">tate and </w:t>
      </w:r>
      <w:r w:rsidR="007D086A">
        <w:rPr>
          <w:rFonts w:cs="Times New Roman"/>
        </w:rPr>
        <w:t>F</w:t>
      </w:r>
      <w:r>
        <w:rPr>
          <w:rFonts w:cs="Times New Roman"/>
        </w:rPr>
        <w:t>ederal level view the standards-based approach as a mechanism to improve educational efficiency.</w:t>
      </w:r>
    </w:p>
    <w:p w14:paraId="2FD68FE3" w14:textId="77777777" w:rsidR="00D13CE8" w:rsidRDefault="0019662B" w:rsidP="00D13CE8">
      <w:pPr>
        <w:spacing w:after="0" w:line="240" w:lineRule="auto"/>
        <w:rPr>
          <w:rFonts w:cs="Times New Roman"/>
          <w:i/>
        </w:rPr>
      </w:pPr>
      <w:r>
        <w:rPr>
          <w:rFonts w:cs="Times New Roman"/>
          <w:i/>
        </w:rPr>
        <w:t xml:space="preserve">Baseline Assessment Criteria </w:t>
      </w:r>
    </w:p>
    <w:p w14:paraId="24B1DEFD" w14:textId="0C4DB185" w:rsidR="008E75DC" w:rsidRPr="008E75DC" w:rsidRDefault="009F60EF" w:rsidP="008E75DC">
      <w:pPr>
        <w:spacing w:after="0" w:line="240" w:lineRule="auto"/>
        <w:rPr>
          <w:rFonts w:cs="Times New Roman"/>
          <w:i/>
        </w:rPr>
      </w:pPr>
      <w:r>
        <w:rPr>
          <w:rFonts w:cs="Times New Roman"/>
        </w:rPr>
        <w:t xml:space="preserve">The Teachers College at Columbia University created a GREEN (Garden Resources, Education, and Environment Nexus) Tool for strengthening existing school gardens. The tool </w:t>
      </w:r>
      <w:r w:rsidRPr="00A00C3B">
        <w:rPr>
          <w:rFonts w:cs="Times New Roman"/>
          <w:noProof/>
        </w:rPr>
        <w:t>was designed</w:t>
      </w:r>
      <w:r>
        <w:rPr>
          <w:rFonts w:cs="Times New Roman"/>
        </w:rPr>
        <w:t xml:space="preserve"> out of an in-depth study of 21 school gardens in New York that research the essential components that make up a well-integrated garden. The study found 18 </w:t>
      </w:r>
      <w:r w:rsidRPr="00A16D0C">
        <w:rPr>
          <w:rFonts w:cs="Times New Roman"/>
          <w:noProof/>
        </w:rPr>
        <w:t>components</w:t>
      </w:r>
      <w:r>
        <w:rPr>
          <w:rFonts w:cs="Times New Roman"/>
        </w:rPr>
        <w:t xml:space="preserve"> needed to establish, integrate, and sustain a school garden (See Appendix, </w:t>
      </w:r>
      <w:r w:rsidR="002D66A0">
        <w:rPr>
          <w:rFonts w:cs="Times New Roman"/>
        </w:rPr>
        <w:t>B</w:t>
      </w:r>
      <w:r>
        <w:rPr>
          <w:rFonts w:cs="Times New Roman"/>
        </w:rPr>
        <w:t xml:space="preserve">). </w:t>
      </w:r>
      <w:bookmarkStart w:id="7" w:name="_Hlk5881642"/>
      <w:r>
        <w:rPr>
          <w:rFonts w:cs="Times New Roman"/>
        </w:rPr>
        <w:t xml:space="preserve">The GREEN Tool assesses a garden’s progress to achieving the 18 components through its performance on a self-reported scorecard that </w:t>
      </w:r>
      <w:r w:rsidRPr="00A00C3B">
        <w:rPr>
          <w:rFonts w:cs="Times New Roman"/>
          <w:noProof/>
        </w:rPr>
        <w:t>is measured</w:t>
      </w:r>
      <w:r>
        <w:rPr>
          <w:rFonts w:cs="Times New Roman"/>
        </w:rPr>
        <w:t xml:space="preserve"> on a three-point scale. The </w:t>
      </w:r>
      <w:r w:rsidRPr="00A00C3B">
        <w:rPr>
          <w:rFonts w:cs="Times New Roman"/>
          <w:noProof/>
        </w:rPr>
        <w:t>components</w:t>
      </w:r>
      <w:r>
        <w:rPr>
          <w:rFonts w:cs="Times New Roman"/>
        </w:rPr>
        <w:t xml:space="preserve"> are placed into three separate domain categories garden logistics, student experience, and school culture</w:t>
      </w:r>
      <w:bookmarkEnd w:id="7"/>
      <w:r>
        <w:rPr>
          <w:rFonts w:cs="Times New Roman"/>
        </w:rPr>
        <w:t xml:space="preserve"> and </w:t>
      </w:r>
      <w:r w:rsidRPr="00A00C3B">
        <w:rPr>
          <w:rFonts w:cs="Times New Roman"/>
          <w:noProof/>
        </w:rPr>
        <w:t>are outlined</w:t>
      </w:r>
      <w:r>
        <w:rPr>
          <w:rFonts w:cs="Times New Roman"/>
        </w:rPr>
        <w:t xml:space="preserve"> in Figure 1(Burt et al., 2017: Ozer, 2006). The tool also consists of a map that illustrates the timeframe to operationalize the 18 components necessary to create a well-integrated garden (Burt et al., 2016). The research brief for the GREEN tool suggests that schools will need support from community members and organizations to achieve each component. The GREEN tool is an effective mechanism for conducting a baseline measurement of the level of integration of school gardens. Aspects of the </w:t>
      </w:r>
      <w:r w:rsidRPr="00A00C3B">
        <w:rPr>
          <w:rFonts w:cs="Times New Roman"/>
          <w:noProof/>
        </w:rPr>
        <w:t>tool</w:t>
      </w:r>
      <w:r>
        <w:rPr>
          <w:rFonts w:cs="Times New Roman"/>
        </w:rPr>
        <w:t xml:space="preserve"> </w:t>
      </w:r>
      <w:r w:rsidR="00EF5561">
        <w:rPr>
          <w:rFonts w:cs="Times New Roman"/>
        </w:rPr>
        <w:t>were</w:t>
      </w:r>
      <w:r>
        <w:rPr>
          <w:rFonts w:cs="Times New Roman"/>
        </w:rPr>
        <w:t xml:space="preserve"> adapted to account for the longer growing seasons of Phoenix since the research and development of the GREEN tool </w:t>
      </w:r>
      <w:r w:rsidR="00EF5561">
        <w:rPr>
          <w:rFonts w:cs="Times New Roman"/>
        </w:rPr>
        <w:t xml:space="preserve">occurred </w:t>
      </w:r>
      <w:r>
        <w:rPr>
          <w:rFonts w:cs="Times New Roman"/>
        </w:rPr>
        <w:t xml:space="preserve">in New York City. </w:t>
      </w:r>
      <w:r w:rsidR="002D1CE3">
        <w:rPr>
          <w:rFonts w:cs="Times New Roman"/>
        </w:rPr>
        <w:tab/>
      </w:r>
    </w:p>
    <w:p w14:paraId="07AEC0E2" w14:textId="77777777" w:rsidR="00542B57" w:rsidRDefault="00542B57" w:rsidP="009F7F90">
      <w:pPr>
        <w:spacing w:line="240" w:lineRule="auto"/>
        <w:rPr>
          <w:rFonts w:cs="Times New Roman"/>
        </w:rPr>
      </w:pPr>
    </w:p>
    <w:p w14:paraId="32B61359" w14:textId="77777777" w:rsidR="00542B57" w:rsidRDefault="00542B57" w:rsidP="009F7F90">
      <w:pPr>
        <w:spacing w:line="240" w:lineRule="auto"/>
        <w:rPr>
          <w:rFonts w:cs="Times New Roman"/>
        </w:rPr>
      </w:pPr>
    </w:p>
    <w:p w14:paraId="418D3AD4" w14:textId="77777777" w:rsidR="00542B57" w:rsidRDefault="00542B57" w:rsidP="009F7F90">
      <w:pPr>
        <w:spacing w:line="240" w:lineRule="auto"/>
        <w:rPr>
          <w:rFonts w:cs="Times New Roman"/>
        </w:rPr>
      </w:pPr>
    </w:p>
    <w:p w14:paraId="1A88DEDF" w14:textId="77777777" w:rsidR="00542B57" w:rsidRDefault="00542B57" w:rsidP="009F7F90">
      <w:pPr>
        <w:spacing w:line="240" w:lineRule="auto"/>
        <w:rPr>
          <w:rFonts w:cs="Times New Roman"/>
        </w:rPr>
      </w:pPr>
    </w:p>
    <w:p w14:paraId="5A7695A1" w14:textId="77777777" w:rsidR="00542B57" w:rsidRDefault="00542B57" w:rsidP="009F7F90">
      <w:pPr>
        <w:spacing w:line="240" w:lineRule="auto"/>
        <w:rPr>
          <w:rFonts w:cs="Times New Roman"/>
        </w:rPr>
      </w:pPr>
    </w:p>
    <w:p w14:paraId="3224FE2C" w14:textId="77777777" w:rsidR="00542B57" w:rsidRDefault="00542B57" w:rsidP="009F7F90">
      <w:pPr>
        <w:spacing w:line="240" w:lineRule="auto"/>
        <w:rPr>
          <w:rFonts w:cs="Times New Roman"/>
        </w:rPr>
      </w:pPr>
    </w:p>
    <w:p w14:paraId="035D794C" w14:textId="77777777" w:rsidR="00542B57" w:rsidRDefault="00542B57" w:rsidP="009F7F90">
      <w:pPr>
        <w:spacing w:line="240" w:lineRule="auto"/>
        <w:rPr>
          <w:rFonts w:cs="Times New Roman"/>
        </w:rPr>
      </w:pPr>
    </w:p>
    <w:p w14:paraId="4B70A558" w14:textId="5037AFBB" w:rsidR="009F60EF" w:rsidRDefault="009F60EF" w:rsidP="009F7F90">
      <w:pPr>
        <w:spacing w:line="240" w:lineRule="auto"/>
        <w:rPr>
          <w:rFonts w:cs="Times New Roman"/>
        </w:rPr>
      </w:pPr>
      <w:r>
        <w:rPr>
          <w:rFonts w:cs="Times New Roman"/>
        </w:rPr>
        <w:lastRenderedPageBreak/>
        <w:t>Figure 1</w:t>
      </w:r>
    </w:p>
    <w:p w14:paraId="3B8408BF" w14:textId="5C410D8C" w:rsidR="009F60EF" w:rsidRDefault="009F60EF" w:rsidP="009F7F90">
      <w:pPr>
        <w:spacing w:line="240" w:lineRule="auto"/>
        <w:rPr>
          <w:rFonts w:cs="Times New Roman"/>
        </w:rPr>
      </w:pPr>
      <w:r>
        <w:rPr>
          <w:rFonts w:cs="Times New Roman"/>
        </w:rPr>
        <w:t>GREEN Tool Domains and Components (Burt et al., 2017: Ozer, 2006)</w:t>
      </w:r>
    </w:p>
    <w:tbl>
      <w:tblPr>
        <w:tblStyle w:val="TableGrid"/>
        <w:tblW w:w="9884" w:type="dxa"/>
        <w:tblLook w:val="04A0" w:firstRow="1" w:lastRow="0" w:firstColumn="1" w:lastColumn="0" w:noHBand="0" w:noVBand="1"/>
      </w:tblPr>
      <w:tblGrid>
        <w:gridCol w:w="3409"/>
        <w:gridCol w:w="3145"/>
        <w:gridCol w:w="3330"/>
      </w:tblGrid>
      <w:tr w:rsidR="00252703" w14:paraId="74288571" w14:textId="77777777" w:rsidTr="00E5259B">
        <w:trPr>
          <w:trHeight w:val="207"/>
        </w:trPr>
        <w:tc>
          <w:tcPr>
            <w:tcW w:w="3409" w:type="dxa"/>
          </w:tcPr>
          <w:p w14:paraId="263F4A90" w14:textId="77777777" w:rsidR="00252703" w:rsidRPr="00F97B0D" w:rsidRDefault="00252703" w:rsidP="007565B3">
            <w:pPr>
              <w:rPr>
                <w:rFonts w:cs="Times New Roman"/>
                <w:b/>
              </w:rPr>
            </w:pPr>
            <w:r w:rsidRPr="00F97B0D">
              <w:rPr>
                <w:rFonts w:cs="Times New Roman"/>
                <w:b/>
              </w:rPr>
              <w:t>Garden logistics</w:t>
            </w:r>
          </w:p>
        </w:tc>
        <w:tc>
          <w:tcPr>
            <w:tcW w:w="3145" w:type="dxa"/>
          </w:tcPr>
          <w:p w14:paraId="651C2D3C" w14:textId="77777777" w:rsidR="00252703" w:rsidRPr="00F97B0D" w:rsidRDefault="00252703" w:rsidP="007565B3">
            <w:pPr>
              <w:rPr>
                <w:rFonts w:cs="Times New Roman"/>
                <w:b/>
              </w:rPr>
            </w:pPr>
            <w:r w:rsidRPr="00F97B0D">
              <w:rPr>
                <w:rFonts w:cs="Times New Roman"/>
                <w:b/>
              </w:rPr>
              <w:t xml:space="preserve">Student experience </w:t>
            </w:r>
          </w:p>
        </w:tc>
        <w:tc>
          <w:tcPr>
            <w:tcW w:w="3330" w:type="dxa"/>
          </w:tcPr>
          <w:p w14:paraId="0500361C" w14:textId="77777777" w:rsidR="00252703" w:rsidRPr="00F97B0D" w:rsidRDefault="00252703" w:rsidP="007565B3">
            <w:pPr>
              <w:rPr>
                <w:rFonts w:cs="Times New Roman"/>
                <w:b/>
              </w:rPr>
            </w:pPr>
            <w:r w:rsidRPr="00F97B0D">
              <w:rPr>
                <w:rFonts w:cs="Times New Roman"/>
                <w:b/>
              </w:rPr>
              <w:t xml:space="preserve">School Culture </w:t>
            </w:r>
          </w:p>
        </w:tc>
      </w:tr>
      <w:tr w:rsidR="00252703" w14:paraId="701C7A89" w14:textId="77777777" w:rsidTr="00E5259B">
        <w:trPr>
          <w:trHeight w:val="2928"/>
        </w:trPr>
        <w:tc>
          <w:tcPr>
            <w:tcW w:w="3409" w:type="dxa"/>
          </w:tcPr>
          <w:p w14:paraId="519445DF" w14:textId="77777777" w:rsidR="00252703" w:rsidRDefault="00252703" w:rsidP="007565B3">
            <w:pPr>
              <w:rPr>
                <w:rFonts w:cs="Times New Roman"/>
              </w:rPr>
            </w:pPr>
            <w:r>
              <w:rPr>
                <w:rFonts w:cs="Times New Roman"/>
              </w:rPr>
              <w:t>Components</w:t>
            </w:r>
          </w:p>
          <w:p w14:paraId="404965BC" w14:textId="77777777" w:rsidR="00252703" w:rsidRDefault="00252703" w:rsidP="00252703">
            <w:pPr>
              <w:pStyle w:val="ListParagraph"/>
              <w:numPr>
                <w:ilvl w:val="0"/>
                <w:numId w:val="15"/>
              </w:numPr>
              <w:spacing w:after="0"/>
              <w:contextualSpacing/>
            </w:pPr>
            <w:r>
              <w:t>Garden care and upkeep</w:t>
            </w:r>
          </w:p>
          <w:p w14:paraId="5AD0C273" w14:textId="77777777" w:rsidR="00252703" w:rsidRDefault="00252703" w:rsidP="00252703">
            <w:pPr>
              <w:pStyle w:val="ListParagraph"/>
              <w:numPr>
                <w:ilvl w:val="0"/>
                <w:numId w:val="15"/>
              </w:numPr>
              <w:spacing w:after="0"/>
              <w:contextualSpacing/>
            </w:pPr>
            <w:r>
              <w:t xml:space="preserve">Planning and establishing the physical space </w:t>
            </w:r>
          </w:p>
          <w:p w14:paraId="15C097DD" w14:textId="77777777" w:rsidR="00252703" w:rsidRDefault="00252703" w:rsidP="00252703">
            <w:pPr>
              <w:pStyle w:val="ListParagraph"/>
              <w:numPr>
                <w:ilvl w:val="0"/>
                <w:numId w:val="15"/>
              </w:numPr>
              <w:spacing w:after="0"/>
              <w:contextualSpacing/>
            </w:pPr>
            <w:r>
              <w:t>Characteristics of the physical space</w:t>
            </w:r>
          </w:p>
          <w:p w14:paraId="188EA3D9" w14:textId="77777777" w:rsidR="00252703" w:rsidRDefault="00252703" w:rsidP="00252703">
            <w:pPr>
              <w:pStyle w:val="ListParagraph"/>
              <w:numPr>
                <w:ilvl w:val="0"/>
                <w:numId w:val="15"/>
              </w:numPr>
              <w:spacing w:after="0"/>
              <w:contextualSpacing/>
            </w:pPr>
            <w:r>
              <w:t>Crop vitality and diversity</w:t>
            </w:r>
          </w:p>
          <w:p w14:paraId="333075E7" w14:textId="77777777" w:rsidR="00252703" w:rsidRDefault="00252703" w:rsidP="00252703">
            <w:pPr>
              <w:pStyle w:val="ListParagraph"/>
              <w:numPr>
                <w:ilvl w:val="0"/>
                <w:numId w:val="15"/>
              </w:numPr>
              <w:spacing w:after="0"/>
              <w:contextualSpacing/>
            </w:pPr>
            <w:r>
              <w:t xml:space="preserve">Budgeting and funding </w:t>
            </w:r>
          </w:p>
          <w:p w14:paraId="6527EFFD" w14:textId="77777777" w:rsidR="00252703" w:rsidRPr="00F97B0D" w:rsidRDefault="00252703" w:rsidP="00252703">
            <w:pPr>
              <w:pStyle w:val="ListParagraph"/>
              <w:numPr>
                <w:ilvl w:val="0"/>
                <w:numId w:val="15"/>
              </w:numPr>
              <w:spacing w:after="0"/>
              <w:contextualSpacing/>
            </w:pPr>
            <w:r>
              <w:t>Networks and outside organizations</w:t>
            </w:r>
          </w:p>
        </w:tc>
        <w:tc>
          <w:tcPr>
            <w:tcW w:w="3145" w:type="dxa"/>
          </w:tcPr>
          <w:p w14:paraId="482EAB48" w14:textId="77777777" w:rsidR="00252703" w:rsidRDefault="00252703" w:rsidP="007565B3">
            <w:pPr>
              <w:rPr>
                <w:rFonts w:cs="Times New Roman"/>
              </w:rPr>
            </w:pPr>
            <w:r>
              <w:rPr>
                <w:rFonts w:cs="Times New Roman"/>
              </w:rPr>
              <w:t>Components</w:t>
            </w:r>
          </w:p>
          <w:p w14:paraId="416DB1FD" w14:textId="77777777" w:rsidR="00252703" w:rsidRDefault="00252703" w:rsidP="00252703">
            <w:pPr>
              <w:pStyle w:val="ListParagraph"/>
              <w:numPr>
                <w:ilvl w:val="0"/>
                <w:numId w:val="16"/>
              </w:numPr>
              <w:spacing w:after="0"/>
              <w:contextualSpacing/>
            </w:pPr>
            <w:r>
              <w:t>Connection with curriculum</w:t>
            </w:r>
          </w:p>
          <w:p w14:paraId="2851FFAB" w14:textId="77777777" w:rsidR="00252703" w:rsidRDefault="00252703" w:rsidP="00252703">
            <w:pPr>
              <w:pStyle w:val="ListParagraph"/>
              <w:numPr>
                <w:ilvl w:val="0"/>
                <w:numId w:val="16"/>
              </w:numPr>
              <w:spacing w:after="0"/>
              <w:contextualSpacing/>
            </w:pPr>
            <w:r>
              <w:t>Time spent in the garden</w:t>
            </w:r>
          </w:p>
          <w:p w14:paraId="6CCA04E8" w14:textId="77777777" w:rsidR="00252703" w:rsidRDefault="00252703" w:rsidP="00252703">
            <w:pPr>
              <w:pStyle w:val="ListParagraph"/>
              <w:numPr>
                <w:ilvl w:val="0"/>
                <w:numId w:val="16"/>
              </w:numPr>
              <w:spacing w:after="0"/>
              <w:contextualSpacing/>
            </w:pPr>
            <w:r>
              <w:t xml:space="preserve">Activities </w:t>
            </w:r>
          </w:p>
          <w:p w14:paraId="1D2B248E" w14:textId="77777777" w:rsidR="00252703" w:rsidRDefault="00252703" w:rsidP="00252703">
            <w:pPr>
              <w:pStyle w:val="ListParagraph"/>
              <w:numPr>
                <w:ilvl w:val="0"/>
                <w:numId w:val="16"/>
              </w:numPr>
              <w:spacing w:after="0"/>
              <w:contextualSpacing/>
            </w:pPr>
            <w:r>
              <w:t>Engagement</w:t>
            </w:r>
          </w:p>
          <w:p w14:paraId="1B262132" w14:textId="77777777" w:rsidR="00252703" w:rsidRDefault="00252703" w:rsidP="00252703">
            <w:pPr>
              <w:pStyle w:val="ListParagraph"/>
              <w:numPr>
                <w:ilvl w:val="0"/>
                <w:numId w:val="16"/>
              </w:numPr>
              <w:spacing w:after="0"/>
              <w:contextualSpacing/>
            </w:pPr>
            <w:r>
              <w:t>Tasting opportunities</w:t>
            </w:r>
          </w:p>
          <w:p w14:paraId="20D44B31" w14:textId="77777777" w:rsidR="00252703" w:rsidRPr="00F97B0D" w:rsidRDefault="00252703" w:rsidP="00252703">
            <w:pPr>
              <w:pStyle w:val="ListParagraph"/>
              <w:numPr>
                <w:ilvl w:val="0"/>
                <w:numId w:val="16"/>
              </w:numPr>
              <w:spacing w:after="0"/>
              <w:contextualSpacing/>
            </w:pPr>
            <w:r>
              <w:t xml:space="preserve">Additional learning opportunities </w:t>
            </w:r>
          </w:p>
        </w:tc>
        <w:tc>
          <w:tcPr>
            <w:tcW w:w="3330" w:type="dxa"/>
          </w:tcPr>
          <w:p w14:paraId="0B5549FB" w14:textId="77777777" w:rsidR="00252703" w:rsidRDefault="00252703" w:rsidP="007565B3">
            <w:pPr>
              <w:rPr>
                <w:rFonts w:cs="Times New Roman"/>
              </w:rPr>
            </w:pPr>
            <w:r>
              <w:rPr>
                <w:rFonts w:cs="Times New Roman"/>
              </w:rPr>
              <w:t xml:space="preserve">Components </w:t>
            </w:r>
          </w:p>
          <w:p w14:paraId="6203D7FB" w14:textId="77777777" w:rsidR="00252703" w:rsidRDefault="00252703" w:rsidP="00252703">
            <w:pPr>
              <w:pStyle w:val="ListParagraph"/>
              <w:numPr>
                <w:ilvl w:val="0"/>
                <w:numId w:val="17"/>
              </w:numPr>
              <w:spacing w:after="0"/>
              <w:contextualSpacing/>
            </w:pPr>
            <w:r>
              <w:t xml:space="preserve">Administrative support </w:t>
            </w:r>
          </w:p>
          <w:p w14:paraId="4881A20F" w14:textId="77777777" w:rsidR="00252703" w:rsidRDefault="00252703" w:rsidP="00252703">
            <w:pPr>
              <w:pStyle w:val="ListParagraph"/>
              <w:numPr>
                <w:ilvl w:val="0"/>
                <w:numId w:val="17"/>
              </w:numPr>
              <w:spacing w:after="0"/>
              <w:contextualSpacing/>
            </w:pPr>
            <w:r>
              <w:t>Organizational staff structure</w:t>
            </w:r>
          </w:p>
          <w:p w14:paraId="3032E62D" w14:textId="77777777" w:rsidR="00252703" w:rsidRDefault="00252703" w:rsidP="00252703">
            <w:pPr>
              <w:pStyle w:val="ListParagraph"/>
              <w:numPr>
                <w:ilvl w:val="0"/>
                <w:numId w:val="17"/>
              </w:numPr>
              <w:spacing w:after="0"/>
              <w:contextualSpacing/>
            </w:pPr>
            <w:r>
              <w:t xml:space="preserve">Volunteer and parent involvement </w:t>
            </w:r>
          </w:p>
          <w:p w14:paraId="2BB52630" w14:textId="77777777" w:rsidR="00252703" w:rsidRDefault="00252703" w:rsidP="00252703">
            <w:pPr>
              <w:pStyle w:val="ListParagraph"/>
              <w:numPr>
                <w:ilvl w:val="0"/>
                <w:numId w:val="17"/>
              </w:numPr>
              <w:spacing w:after="0"/>
              <w:contextualSpacing/>
            </w:pPr>
            <w:r>
              <w:t xml:space="preserve">Social events and activities </w:t>
            </w:r>
          </w:p>
          <w:p w14:paraId="5F86D11C" w14:textId="77777777" w:rsidR="00252703" w:rsidRDefault="00252703" w:rsidP="00252703">
            <w:pPr>
              <w:pStyle w:val="ListParagraph"/>
              <w:numPr>
                <w:ilvl w:val="0"/>
                <w:numId w:val="17"/>
              </w:numPr>
              <w:spacing w:after="0"/>
              <w:contextualSpacing/>
            </w:pPr>
            <w:r>
              <w:t xml:space="preserve">Food environment and policies </w:t>
            </w:r>
          </w:p>
          <w:p w14:paraId="5210F890" w14:textId="77777777" w:rsidR="00252703" w:rsidRPr="00BB2CC1" w:rsidRDefault="00252703" w:rsidP="00252703">
            <w:pPr>
              <w:pStyle w:val="ListParagraph"/>
              <w:numPr>
                <w:ilvl w:val="0"/>
                <w:numId w:val="17"/>
              </w:numPr>
              <w:spacing w:after="0"/>
              <w:contextualSpacing/>
            </w:pPr>
            <w:r>
              <w:t>Evaluation and feedback</w:t>
            </w:r>
          </w:p>
        </w:tc>
      </w:tr>
    </w:tbl>
    <w:p w14:paraId="32C2F526" w14:textId="77777777" w:rsidR="00B757F7" w:rsidRDefault="00B757F7" w:rsidP="009F7F90">
      <w:pPr>
        <w:spacing w:line="240" w:lineRule="auto"/>
        <w:rPr>
          <w:rFonts w:cs="Times New Roman"/>
          <w:i/>
        </w:rPr>
      </w:pPr>
    </w:p>
    <w:p w14:paraId="30BDF9D7" w14:textId="77777777" w:rsidR="00E5259B" w:rsidRDefault="00E5259B" w:rsidP="008E75DC">
      <w:pPr>
        <w:spacing w:after="0" w:line="240" w:lineRule="auto"/>
        <w:rPr>
          <w:rFonts w:cs="Times New Roman"/>
          <w:i/>
        </w:rPr>
      </w:pPr>
    </w:p>
    <w:p w14:paraId="6F20A8C5" w14:textId="042EC23D" w:rsidR="00E4654E" w:rsidRPr="00E4654E" w:rsidRDefault="00E4654E" w:rsidP="008E75DC">
      <w:pPr>
        <w:spacing w:after="0" w:line="240" w:lineRule="auto"/>
        <w:rPr>
          <w:rFonts w:cs="Times New Roman"/>
          <w:i/>
        </w:rPr>
      </w:pPr>
      <w:bookmarkStart w:id="8" w:name="_GoBack"/>
      <w:bookmarkEnd w:id="8"/>
      <w:r>
        <w:rPr>
          <w:rFonts w:cs="Times New Roman"/>
          <w:i/>
        </w:rPr>
        <w:t>Asset-based Community Development</w:t>
      </w:r>
    </w:p>
    <w:p w14:paraId="4B4D8E53" w14:textId="3F4E22EF" w:rsidR="00AD74BC" w:rsidRDefault="00910078" w:rsidP="008E75DC">
      <w:pPr>
        <w:spacing w:after="0" w:line="240" w:lineRule="auto"/>
        <w:rPr>
          <w:rFonts w:cs="Times New Roman"/>
        </w:rPr>
      </w:pPr>
      <w:r>
        <w:rPr>
          <w:rFonts w:cs="Times New Roman"/>
        </w:rPr>
        <w:t>The con</w:t>
      </w:r>
      <w:r w:rsidR="009B785C">
        <w:rPr>
          <w:rFonts w:cs="Times New Roman"/>
        </w:rPr>
        <w:t>cept of asset-based community development</w:t>
      </w:r>
      <w:r w:rsidR="00E4654E">
        <w:rPr>
          <w:rFonts w:cs="Times New Roman"/>
        </w:rPr>
        <w:t xml:space="preserve"> </w:t>
      </w:r>
      <w:r w:rsidR="003F1958">
        <w:rPr>
          <w:rFonts w:cs="Times New Roman"/>
        </w:rPr>
        <w:t>focuses on</w:t>
      </w:r>
      <w:r w:rsidR="0000659F">
        <w:rPr>
          <w:rFonts w:cs="Times New Roman"/>
        </w:rPr>
        <w:t xml:space="preserve"> building</w:t>
      </w:r>
      <w:r w:rsidR="003F1958">
        <w:rPr>
          <w:rFonts w:cs="Times New Roman"/>
        </w:rPr>
        <w:t xml:space="preserve"> </w:t>
      </w:r>
      <w:r w:rsidR="002A1178">
        <w:rPr>
          <w:rFonts w:cs="Times New Roman"/>
        </w:rPr>
        <w:t xml:space="preserve">the capacity for the </w:t>
      </w:r>
      <w:r w:rsidR="0000659F">
        <w:rPr>
          <w:rFonts w:cs="Times New Roman"/>
        </w:rPr>
        <w:t>community’s</w:t>
      </w:r>
      <w:r w:rsidR="003F1958">
        <w:rPr>
          <w:rFonts w:cs="Times New Roman"/>
        </w:rPr>
        <w:t xml:space="preserve"> </w:t>
      </w:r>
      <w:r w:rsidR="00E4654E">
        <w:rPr>
          <w:rFonts w:cs="Times New Roman"/>
        </w:rPr>
        <w:t xml:space="preserve">existing </w:t>
      </w:r>
      <w:r w:rsidR="003F1958">
        <w:rPr>
          <w:rFonts w:cs="Times New Roman"/>
        </w:rPr>
        <w:t>assets</w:t>
      </w:r>
      <w:r w:rsidR="00E4654E">
        <w:rPr>
          <w:rFonts w:cs="Times New Roman"/>
        </w:rPr>
        <w:t xml:space="preserve">. </w:t>
      </w:r>
      <w:r w:rsidR="002B0C61">
        <w:rPr>
          <w:rFonts w:cs="Times New Roman"/>
        </w:rPr>
        <w:t xml:space="preserve">This approach </w:t>
      </w:r>
      <w:r w:rsidR="008A1D28">
        <w:rPr>
          <w:rFonts w:cs="Times New Roman"/>
        </w:rPr>
        <w:t>contrasts with</w:t>
      </w:r>
      <w:r w:rsidR="00720121">
        <w:rPr>
          <w:rFonts w:cs="Times New Roman"/>
        </w:rPr>
        <w:t xml:space="preserve"> the </w:t>
      </w:r>
      <w:r w:rsidR="00EC736C">
        <w:rPr>
          <w:rFonts w:cs="Times New Roman"/>
        </w:rPr>
        <w:t>conventional method of identifying a communi</w:t>
      </w:r>
      <w:r w:rsidR="002A1178">
        <w:rPr>
          <w:rFonts w:cs="Times New Roman"/>
        </w:rPr>
        <w:t>ty’s</w:t>
      </w:r>
      <w:r w:rsidR="00EC736C">
        <w:rPr>
          <w:rFonts w:cs="Times New Roman"/>
        </w:rPr>
        <w:t xml:space="preserve"> issues</w:t>
      </w:r>
      <w:r w:rsidR="002A1178">
        <w:rPr>
          <w:rFonts w:cs="Times New Roman"/>
        </w:rPr>
        <w:t>, problems, and</w:t>
      </w:r>
      <w:r w:rsidR="002B0C61">
        <w:rPr>
          <w:rFonts w:cs="Times New Roman"/>
        </w:rPr>
        <w:t xml:space="preserve"> assessing their</w:t>
      </w:r>
      <w:r w:rsidR="002A1178">
        <w:rPr>
          <w:rFonts w:cs="Times New Roman"/>
        </w:rPr>
        <w:t xml:space="preserve"> needs </w:t>
      </w:r>
      <w:r w:rsidR="006B4A8F">
        <w:rPr>
          <w:rFonts w:cs="Times New Roman"/>
        </w:rPr>
        <w:t>(</w:t>
      </w:r>
      <w:r w:rsidR="005E450E">
        <w:rPr>
          <w:rFonts w:cs="Times New Roman"/>
        </w:rPr>
        <w:t xml:space="preserve">Green &amp; </w:t>
      </w:r>
      <w:r w:rsidR="006B4A8F">
        <w:rPr>
          <w:rFonts w:cs="Times New Roman"/>
        </w:rPr>
        <w:t>Haines</w:t>
      </w:r>
      <w:r w:rsidR="00863824">
        <w:rPr>
          <w:rFonts w:cs="Times New Roman"/>
        </w:rPr>
        <w:t>, 20</w:t>
      </w:r>
      <w:r w:rsidR="005E450E">
        <w:rPr>
          <w:rFonts w:cs="Times New Roman"/>
        </w:rPr>
        <w:t>07</w:t>
      </w:r>
      <w:r w:rsidR="00863824">
        <w:rPr>
          <w:rFonts w:cs="Times New Roman"/>
        </w:rPr>
        <w:t xml:space="preserve">). </w:t>
      </w:r>
      <w:r w:rsidR="00D00212">
        <w:rPr>
          <w:rFonts w:cs="Times New Roman"/>
        </w:rPr>
        <w:t xml:space="preserve">The </w:t>
      </w:r>
      <w:r w:rsidR="00E67B6F">
        <w:rPr>
          <w:rFonts w:cs="Times New Roman"/>
        </w:rPr>
        <w:t>problems, needs, and issues regarding low</w:t>
      </w:r>
      <w:r w:rsidR="00542B57">
        <w:rPr>
          <w:rFonts w:cs="Times New Roman"/>
        </w:rPr>
        <w:t>-</w:t>
      </w:r>
      <w:r w:rsidR="00E67B6F">
        <w:rPr>
          <w:rFonts w:cs="Times New Roman"/>
        </w:rPr>
        <w:t>income communities are relatively</w:t>
      </w:r>
      <w:r w:rsidR="00852DD8">
        <w:rPr>
          <w:rFonts w:cs="Times New Roman"/>
        </w:rPr>
        <w:t xml:space="preserve"> easy to point out </w:t>
      </w:r>
      <w:r w:rsidR="00E67B6F">
        <w:rPr>
          <w:rFonts w:cs="Times New Roman"/>
        </w:rPr>
        <w:t>due to the gaps in infrastructure</w:t>
      </w:r>
      <w:r w:rsidR="008B691F">
        <w:rPr>
          <w:rFonts w:cs="Times New Roman"/>
        </w:rPr>
        <w:t xml:space="preserve">, </w:t>
      </w:r>
      <w:r w:rsidR="00E67B6F">
        <w:rPr>
          <w:rFonts w:cs="Times New Roman"/>
        </w:rPr>
        <w:t>and resources available, however</w:t>
      </w:r>
      <w:r w:rsidR="00311177">
        <w:rPr>
          <w:rFonts w:cs="Times New Roman"/>
        </w:rPr>
        <w:t>, they</w:t>
      </w:r>
      <w:r w:rsidR="00AE7AB5">
        <w:rPr>
          <w:rFonts w:cs="Times New Roman"/>
        </w:rPr>
        <w:t xml:space="preserve"> are often </w:t>
      </w:r>
      <w:r w:rsidR="005056CC">
        <w:rPr>
          <w:rFonts w:cs="Times New Roman"/>
        </w:rPr>
        <w:t>too</w:t>
      </w:r>
      <w:r w:rsidR="00AE7AB5">
        <w:rPr>
          <w:rFonts w:cs="Times New Roman"/>
        </w:rPr>
        <w:t xml:space="preserve"> broad and </w:t>
      </w:r>
      <w:r w:rsidR="005056CC">
        <w:rPr>
          <w:rFonts w:cs="Times New Roman"/>
        </w:rPr>
        <w:t>complex</w:t>
      </w:r>
      <w:r w:rsidR="00AE7AB5">
        <w:rPr>
          <w:rFonts w:cs="Times New Roman"/>
        </w:rPr>
        <w:t xml:space="preserve"> for</w:t>
      </w:r>
      <w:r w:rsidR="005056CC">
        <w:rPr>
          <w:rFonts w:cs="Times New Roman"/>
        </w:rPr>
        <w:t xml:space="preserve"> communities to tackle overnight. </w:t>
      </w:r>
      <w:r w:rsidR="00F46F3E">
        <w:rPr>
          <w:rFonts w:cs="Times New Roman"/>
        </w:rPr>
        <w:t xml:space="preserve">The idea of asset-based community </w:t>
      </w:r>
      <w:r w:rsidR="002D0404">
        <w:rPr>
          <w:rFonts w:cs="Times New Roman"/>
        </w:rPr>
        <w:t xml:space="preserve">gives light to existing assets within a community, such as a community garden, and provides a means </w:t>
      </w:r>
      <w:r w:rsidR="00A27B86">
        <w:rPr>
          <w:rFonts w:cs="Times New Roman"/>
        </w:rPr>
        <w:t xml:space="preserve">for the community </w:t>
      </w:r>
      <w:r w:rsidR="00FD6A60">
        <w:rPr>
          <w:rFonts w:cs="Times New Roman"/>
        </w:rPr>
        <w:t>to</w:t>
      </w:r>
      <w:r w:rsidR="00F825EE">
        <w:rPr>
          <w:rFonts w:cs="Times New Roman"/>
        </w:rPr>
        <w:t xml:space="preserve"> actualize the positive aspects of </w:t>
      </w:r>
      <w:r w:rsidR="00FD6A60">
        <w:rPr>
          <w:rFonts w:cs="Times New Roman"/>
        </w:rPr>
        <w:t xml:space="preserve">the </w:t>
      </w:r>
      <w:r w:rsidR="00E97C74">
        <w:rPr>
          <w:rFonts w:cs="Times New Roman"/>
        </w:rPr>
        <w:t xml:space="preserve">existing assets. </w:t>
      </w:r>
      <w:r w:rsidR="002E367E">
        <w:rPr>
          <w:rFonts w:cs="Times New Roman"/>
        </w:rPr>
        <w:t>These assets can exist in</w:t>
      </w:r>
      <w:r w:rsidR="00963A3E">
        <w:rPr>
          <w:rFonts w:cs="Times New Roman"/>
        </w:rPr>
        <w:t xml:space="preserve"> communities under</w:t>
      </w:r>
      <w:r w:rsidR="002E367E">
        <w:rPr>
          <w:rFonts w:cs="Times New Roman"/>
        </w:rPr>
        <w:t xml:space="preserve"> a variety of forms</w:t>
      </w:r>
      <w:r w:rsidR="00791543">
        <w:rPr>
          <w:rFonts w:cs="Times New Roman"/>
        </w:rPr>
        <w:t xml:space="preserve"> as individuals, organizations or institutions</w:t>
      </w:r>
      <w:r w:rsidR="00E30570">
        <w:rPr>
          <w:rFonts w:cs="Times New Roman"/>
        </w:rPr>
        <w:t>, but</w:t>
      </w:r>
      <w:r w:rsidR="00963A3E">
        <w:rPr>
          <w:rFonts w:cs="Times New Roman"/>
        </w:rPr>
        <w:t xml:space="preserve"> assets</w:t>
      </w:r>
      <w:r w:rsidR="00E30570">
        <w:rPr>
          <w:rFonts w:cs="Times New Roman"/>
        </w:rPr>
        <w:t xml:space="preserve"> can also be </w:t>
      </w:r>
      <w:r w:rsidR="000B5318">
        <w:rPr>
          <w:rFonts w:cs="Times New Roman"/>
        </w:rPr>
        <w:t>summar</w:t>
      </w:r>
      <w:r w:rsidR="00AF3D9D">
        <w:rPr>
          <w:rFonts w:cs="Times New Roman"/>
        </w:rPr>
        <w:t>ized</w:t>
      </w:r>
      <w:r w:rsidR="00E30570">
        <w:rPr>
          <w:rFonts w:cs="Times New Roman"/>
        </w:rPr>
        <w:t xml:space="preserve"> under </w:t>
      </w:r>
      <w:r w:rsidR="00963A3E">
        <w:rPr>
          <w:rFonts w:cs="Times New Roman"/>
        </w:rPr>
        <w:t xml:space="preserve">the </w:t>
      </w:r>
      <w:r w:rsidR="007471B4">
        <w:rPr>
          <w:rFonts w:cs="Times New Roman"/>
        </w:rPr>
        <w:t xml:space="preserve">umbrella of the </w:t>
      </w:r>
      <w:r w:rsidR="00963A3E">
        <w:rPr>
          <w:rFonts w:cs="Times New Roman"/>
        </w:rPr>
        <w:t>different typologies of capital:</w:t>
      </w:r>
      <w:r w:rsidR="00E30570">
        <w:rPr>
          <w:rFonts w:cs="Times New Roman"/>
        </w:rPr>
        <w:t xml:space="preserve"> </w:t>
      </w:r>
      <w:r w:rsidR="007471B4">
        <w:rPr>
          <w:rFonts w:cs="Times New Roman"/>
        </w:rPr>
        <w:t>physical</w:t>
      </w:r>
      <w:r w:rsidR="00963A3E">
        <w:rPr>
          <w:rFonts w:cs="Times New Roman"/>
        </w:rPr>
        <w:t>, human, and social capital</w:t>
      </w:r>
      <w:r w:rsidR="000B5318">
        <w:rPr>
          <w:rFonts w:cs="Times New Roman"/>
        </w:rPr>
        <w:t xml:space="preserve"> </w:t>
      </w:r>
      <w:r w:rsidR="00C96196">
        <w:rPr>
          <w:rFonts w:cs="Times New Roman"/>
        </w:rPr>
        <w:t>(</w:t>
      </w:r>
      <w:r w:rsidR="005E450E">
        <w:rPr>
          <w:rFonts w:cs="Times New Roman"/>
        </w:rPr>
        <w:t xml:space="preserve">Green &amp; </w:t>
      </w:r>
      <w:r w:rsidR="00C96196">
        <w:rPr>
          <w:rFonts w:cs="Times New Roman"/>
        </w:rPr>
        <w:t xml:space="preserve">Haines, </w:t>
      </w:r>
      <w:r w:rsidR="005E450E">
        <w:rPr>
          <w:rFonts w:cs="Times New Roman"/>
        </w:rPr>
        <w:t>2007</w:t>
      </w:r>
      <w:r w:rsidR="00C96196">
        <w:rPr>
          <w:rFonts w:cs="Times New Roman"/>
        </w:rPr>
        <w:t>)</w:t>
      </w:r>
      <w:r w:rsidR="00963A3E">
        <w:rPr>
          <w:rFonts w:cs="Times New Roman"/>
        </w:rPr>
        <w:t xml:space="preserve">. </w:t>
      </w:r>
      <w:r w:rsidR="00B60D59">
        <w:rPr>
          <w:rFonts w:cs="Times New Roman"/>
        </w:rPr>
        <w:t xml:space="preserve">The process of asset-based community development can be defined through </w:t>
      </w:r>
      <w:r w:rsidR="00D61DE6">
        <w:rPr>
          <w:rFonts w:cs="Times New Roman"/>
        </w:rPr>
        <w:t>four primary steps</w:t>
      </w:r>
      <w:r w:rsidR="000878F3">
        <w:rPr>
          <w:rFonts w:cs="Times New Roman"/>
        </w:rPr>
        <w:t>:</w:t>
      </w:r>
      <w:r w:rsidR="00D61DE6">
        <w:rPr>
          <w:rFonts w:cs="Times New Roman"/>
        </w:rPr>
        <w:t xml:space="preserve"> community </w:t>
      </w:r>
      <w:r w:rsidR="002312AE">
        <w:rPr>
          <w:rFonts w:cs="Times New Roman"/>
        </w:rPr>
        <w:t>organizing</w:t>
      </w:r>
      <w:r w:rsidR="001412C2">
        <w:rPr>
          <w:rFonts w:cs="Times New Roman"/>
        </w:rPr>
        <w:t>, visioning, planning, implementation</w:t>
      </w:r>
      <w:r w:rsidR="00073B57">
        <w:rPr>
          <w:rFonts w:cs="Times New Roman"/>
        </w:rPr>
        <w:t>,</w:t>
      </w:r>
      <w:r w:rsidR="000878F3">
        <w:rPr>
          <w:rFonts w:cs="Times New Roman"/>
        </w:rPr>
        <w:t xml:space="preserve"> </w:t>
      </w:r>
      <w:r w:rsidR="00AA4FA8">
        <w:rPr>
          <w:rFonts w:cs="Times New Roman"/>
        </w:rPr>
        <w:t xml:space="preserve">and </w:t>
      </w:r>
      <w:r w:rsidR="000878F3">
        <w:rPr>
          <w:rFonts w:cs="Times New Roman"/>
        </w:rPr>
        <w:t>evaluation</w:t>
      </w:r>
      <w:r w:rsidR="00A542D0">
        <w:rPr>
          <w:rFonts w:cs="Times New Roman"/>
        </w:rPr>
        <w:t>.</w:t>
      </w:r>
      <w:r w:rsidR="004054FE">
        <w:rPr>
          <w:rFonts w:cs="Times New Roman"/>
        </w:rPr>
        <w:t xml:space="preserve"> Figure 2 is </w:t>
      </w:r>
      <w:r w:rsidR="004B7B01">
        <w:rPr>
          <w:rFonts w:cs="Times New Roman"/>
        </w:rPr>
        <w:t>a</w:t>
      </w:r>
      <w:r w:rsidR="00AD74BC">
        <w:rPr>
          <w:rFonts w:cs="Times New Roman"/>
        </w:rPr>
        <w:t xml:space="preserve"> depiction of the </w:t>
      </w:r>
      <w:r w:rsidR="004B7B01">
        <w:rPr>
          <w:rFonts w:cs="Times New Roman"/>
        </w:rPr>
        <w:t>nonlinear</w:t>
      </w:r>
      <w:r w:rsidR="00AD74BC">
        <w:rPr>
          <w:rFonts w:cs="Times New Roman"/>
        </w:rPr>
        <w:t xml:space="preserve"> relationship </w:t>
      </w:r>
      <w:r w:rsidR="004B7B01">
        <w:rPr>
          <w:rFonts w:cs="Times New Roman"/>
        </w:rPr>
        <w:t>associated with the</w:t>
      </w:r>
      <w:r w:rsidR="00AD74BC">
        <w:rPr>
          <w:rFonts w:cs="Times New Roman"/>
        </w:rPr>
        <w:t xml:space="preserve"> community development</w:t>
      </w:r>
      <w:r w:rsidR="004B7B01">
        <w:rPr>
          <w:rFonts w:cs="Times New Roman"/>
        </w:rPr>
        <w:t xml:space="preserve"> </w:t>
      </w:r>
      <w:r w:rsidR="00AD74BC">
        <w:rPr>
          <w:rFonts w:cs="Times New Roman"/>
        </w:rPr>
        <w:t>processes.</w:t>
      </w:r>
    </w:p>
    <w:p w14:paraId="0535DD87" w14:textId="77777777" w:rsidR="00542B57" w:rsidRDefault="00542B57" w:rsidP="009F7F90">
      <w:pPr>
        <w:spacing w:line="240" w:lineRule="auto"/>
        <w:rPr>
          <w:rFonts w:cs="Times New Roman"/>
        </w:rPr>
      </w:pPr>
    </w:p>
    <w:p w14:paraId="1865D4EA" w14:textId="77777777" w:rsidR="00542B57" w:rsidRDefault="00542B57" w:rsidP="009F7F90">
      <w:pPr>
        <w:spacing w:line="240" w:lineRule="auto"/>
        <w:rPr>
          <w:rFonts w:cs="Times New Roman"/>
        </w:rPr>
      </w:pPr>
    </w:p>
    <w:p w14:paraId="13B2D29A" w14:textId="77777777" w:rsidR="00542B57" w:rsidRDefault="00542B57" w:rsidP="009F7F90">
      <w:pPr>
        <w:spacing w:line="240" w:lineRule="auto"/>
        <w:rPr>
          <w:rFonts w:cs="Times New Roman"/>
        </w:rPr>
      </w:pPr>
    </w:p>
    <w:p w14:paraId="724D9FF0" w14:textId="77777777" w:rsidR="00542B57" w:rsidRDefault="00542B57" w:rsidP="009F7F90">
      <w:pPr>
        <w:spacing w:line="240" w:lineRule="auto"/>
        <w:rPr>
          <w:rFonts w:cs="Times New Roman"/>
        </w:rPr>
      </w:pPr>
    </w:p>
    <w:p w14:paraId="6B5DC8AE" w14:textId="77777777" w:rsidR="00542B57" w:rsidRDefault="00542B57" w:rsidP="009F7F90">
      <w:pPr>
        <w:spacing w:line="240" w:lineRule="auto"/>
        <w:rPr>
          <w:rFonts w:cs="Times New Roman"/>
        </w:rPr>
      </w:pPr>
    </w:p>
    <w:p w14:paraId="05D809C7" w14:textId="77777777" w:rsidR="00542B57" w:rsidRDefault="00542B57" w:rsidP="009F7F90">
      <w:pPr>
        <w:spacing w:line="240" w:lineRule="auto"/>
        <w:rPr>
          <w:rFonts w:cs="Times New Roman"/>
        </w:rPr>
      </w:pPr>
    </w:p>
    <w:p w14:paraId="184DBA55" w14:textId="77777777" w:rsidR="00542B57" w:rsidRDefault="00542B57" w:rsidP="009F7F90">
      <w:pPr>
        <w:spacing w:line="240" w:lineRule="auto"/>
        <w:rPr>
          <w:rFonts w:cs="Times New Roman"/>
        </w:rPr>
      </w:pPr>
    </w:p>
    <w:p w14:paraId="1C61B8BE" w14:textId="4BFBDCAD" w:rsidR="00910078" w:rsidRDefault="00AD74BC" w:rsidP="009F7F90">
      <w:pPr>
        <w:spacing w:line="240" w:lineRule="auto"/>
        <w:rPr>
          <w:rFonts w:cs="Times New Roman"/>
        </w:rPr>
      </w:pPr>
      <w:r>
        <w:rPr>
          <w:rFonts w:cs="Times New Roman"/>
        </w:rPr>
        <w:lastRenderedPageBreak/>
        <w:t xml:space="preserve">Figure 2 </w:t>
      </w:r>
    </w:p>
    <w:p w14:paraId="3BCD7ED3" w14:textId="6407384F" w:rsidR="004B7B01" w:rsidRDefault="004B7B01" w:rsidP="009F7F90">
      <w:pPr>
        <w:spacing w:line="240" w:lineRule="auto"/>
        <w:rPr>
          <w:rFonts w:cs="Times New Roman"/>
        </w:rPr>
      </w:pPr>
      <w:r>
        <w:rPr>
          <w:rFonts w:cs="Times New Roman"/>
        </w:rPr>
        <w:t>Community Development Process Map (</w:t>
      </w:r>
      <w:r w:rsidR="0021158C">
        <w:rPr>
          <w:rFonts w:cs="Times New Roman"/>
        </w:rPr>
        <w:t xml:space="preserve">Green &amp; </w:t>
      </w:r>
      <w:r>
        <w:rPr>
          <w:rFonts w:cs="Times New Roman"/>
        </w:rPr>
        <w:t>Haines, 20</w:t>
      </w:r>
      <w:r w:rsidR="005E450E">
        <w:rPr>
          <w:rFonts w:cs="Times New Roman"/>
        </w:rPr>
        <w:t>07</w:t>
      </w:r>
      <w:r>
        <w:rPr>
          <w:rFonts w:cs="Times New Roman"/>
        </w:rPr>
        <w:t>)</w:t>
      </w:r>
    </w:p>
    <w:p w14:paraId="7718A5A8" w14:textId="1D56BDBC" w:rsidR="00CA6A1C" w:rsidRDefault="00656F22" w:rsidP="00656F22">
      <w:pPr>
        <w:spacing w:line="240" w:lineRule="auto"/>
        <w:jc w:val="center"/>
        <w:rPr>
          <w:rFonts w:cs="Times New Roman"/>
        </w:rPr>
      </w:pPr>
      <w:r>
        <w:rPr>
          <w:rFonts w:cs="Times New Roman"/>
          <w:noProof/>
        </w:rPr>
        <w:drawing>
          <wp:inline distT="0" distB="0" distL="0" distR="0" wp14:anchorId="6B79824A" wp14:editId="73C53E9E">
            <wp:extent cx="5262563" cy="2469138"/>
            <wp:effectExtent l="0" t="0" r="0" b="762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ty Development.JPG"/>
                    <pic:cNvPicPr/>
                  </pic:nvPicPr>
                  <pic:blipFill>
                    <a:blip r:embed="rId8">
                      <a:extLst>
                        <a:ext uri="{28A0092B-C50C-407E-A947-70E740481C1C}">
                          <a14:useLocalDpi xmlns:a14="http://schemas.microsoft.com/office/drawing/2010/main" val="0"/>
                        </a:ext>
                      </a:extLst>
                    </a:blip>
                    <a:stretch>
                      <a:fillRect/>
                    </a:stretch>
                  </pic:blipFill>
                  <pic:spPr>
                    <a:xfrm>
                      <a:off x="0" y="0"/>
                      <a:ext cx="5282436" cy="2478462"/>
                    </a:xfrm>
                    <a:prstGeom prst="rect">
                      <a:avLst/>
                    </a:prstGeom>
                  </pic:spPr>
                </pic:pic>
              </a:graphicData>
            </a:graphic>
          </wp:inline>
        </w:drawing>
      </w:r>
    </w:p>
    <w:p w14:paraId="1947D989" w14:textId="77777777" w:rsidR="008E75DC" w:rsidRDefault="008E75DC" w:rsidP="00E4654E">
      <w:pPr>
        <w:spacing w:line="240" w:lineRule="auto"/>
        <w:rPr>
          <w:rFonts w:cs="Times New Roman"/>
          <w:i/>
        </w:rPr>
      </w:pPr>
    </w:p>
    <w:p w14:paraId="3046F589" w14:textId="77777777" w:rsidR="008E75DC" w:rsidRDefault="008E75DC" w:rsidP="00E4654E">
      <w:pPr>
        <w:spacing w:line="240" w:lineRule="auto"/>
        <w:rPr>
          <w:rFonts w:cs="Times New Roman"/>
          <w:i/>
        </w:rPr>
      </w:pPr>
    </w:p>
    <w:p w14:paraId="390DE4A1" w14:textId="74710E85" w:rsidR="00E4654E" w:rsidRDefault="00E4654E" w:rsidP="008E75DC">
      <w:pPr>
        <w:spacing w:after="0" w:line="240" w:lineRule="auto"/>
        <w:rPr>
          <w:rFonts w:cs="Times New Roman"/>
          <w:i/>
        </w:rPr>
      </w:pPr>
      <w:r>
        <w:rPr>
          <w:rFonts w:cs="Times New Roman"/>
          <w:i/>
        </w:rPr>
        <w:t>Assets and Resources Derived from Schools and School Gardens</w:t>
      </w:r>
    </w:p>
    <w:p w14:paraId="7005F7FE" w14:textId="192E5850" w:rsidR="00FA604F" w:rsidRDefault="00BE639B" w:rsidP="006407B1">
      <w:pPr>
        <w:spacing w:after="0" w:line="240" w:lineRule="auto"/>
        <w:rPr>
          <w:rFonts w:cs="Times New Roman"/>
        </w:rPr>
      </w:pPr>
      <w:bookmarkStart w:id="9" w:name="_Hlk5881891"/>
      <w:r>
        <w:rPr>
          <w:rFonts w:cs="Times New Roman"/>
        </w:rPr>
        <w:t>In underserved communities, schools</w:t>
      </w:r>
      <w:r w:rsidR="00D67EFF">
        <w:rPr>
          <w:rFonts w:cs="Times New Roman"/>
        </w:rPr>
        <w:t xml:space="preserve"> and institutions</w:t>
      </w:r>
      <w:r>
        <w:rPr>
          <w:rFonts w:cs="Times New Roman"/>
        </w:rPr>
        <w:t xml:space="preserve"> are invaluable assets </w:t>
      </w:r>
      <w:r w:rsidR="00D64D9B">
        <w:rPr>
          <w:rFonts w:cs="Times New Roman"/>
        </w:rPr>
        <w:t>that can be</w:t>
      </w:r>
      <w:r w:rsidR="00D67EFF">
        <w:rPr>
          <w:rFonts w:cs="Times New Roman"/>
        </w:rPr>
        <w:t xml:space="preserve"> used to build alliances</w:t>
      </w:r>
      <w:r w:rsidR="00176EC0">
        <w:rPr>
          <w:rFonts w:cs="Times New Roman"/>
        </w:rPr>
        <w:t xml:space="preserve"> to </w:t>
      </w:r>
      <w:r w:rsidR="002E1C02">
        <w:rPr>
          <w:rFonts w:cs="Times New Roman"/>
        </w:rPr>
        <w:t>create healthy</w:t>
      </w:r>
      <w:r w:rsidR="00176EC0">
        <w:rPr>
          <w:rFonts w:cs="Times New Roman"/>
        </w:rPr>
        <w:t xml:space="preserve"> school syste</w:t>
      </w:r>
      <w:r w:rsidR="004D7557">
        <w:rPr>
          <w:rFonts w:cs="Times New Roman"/>
        </w:rPr>
        <w:t xml:space="preserve">ms </w:t>
      </w:r>
      <w:r w:rsidR="002E1C02">
        <w:rPr>
          <w:rFonts w:cs="Times New Roman"/>
        </w:rPr>
        <w:t>which</w:t>
      </w:r>
      <w:r w:rsidR="004D7557">
        <w:rPr>
          <w:rFonts w:cs="Times New Roman"/>
        </w:rPr>
        <w:t xml:space="preserve"> turn reinforce</w:t>
      </w:r>
      <w:r w:rsidR="002E1C02">
        <w:rPr>
          <w:rFonts w:cs="Times New Roman"/>
        </w:rPr>
        <w:t xml:space="preserve"> the overall</w:t>
      </w:r>
      <w:r w:rsidR="004D7557">
        <w:rPr>
          <w:rFonts w:cs="Times New Roman"/>
        </w:rPr>
        <w:t xml:space="preserve"> health</w:t>
      </w:r>
      <w:r w:rsidR="002E1C02">
        <w:rPr>
          <w:rFonts w:cs="Times New Roman"/>
        </w:rPr>
        <w:t xml:space="preserve"> of</w:t>
      </w:r>
      <w:r w:rsidR="004D7557">
        <w:rPr>
          <w:rFonts w:cs="Times New Roman"/>
        </w:rPr>
        <w:t xml:space="preserve"> communities. </w:t>
      </w:r>
      <w:r w:rsidR="00BC614D">
        <w:rPr>
          <w:rFonts w:cs="Times New Roman"/>
        </w:rPr>
        <w:t>Active</w:t>
      </w:r>
      <w:r w:rsidR="002E1C02">
        <w:rPr>
          <w:rFonts w:cs="Times New Roman"/>
        </w:rPr>
        <w:t xml:space="preserve"> and strategic alliances can be </w:t>
      </w:r>
      <w:r w:rsidR="007C7C22">
        <w:rPr>
          <w:rFonts w:cs="Times New Roman"/>
        </w:rPr>
        <w:t>developed</w:t>
      </w:r>
      <w:r w:rsidR="002E1C02">
        <w:rPr>
          <w:rFonts w:cs="Times New Roman"/>
        </w:rPr>
        <w:t xml:space="preserve"> in communities </w:t>
      </w:r>
      <w:r w:rsidR="00A2063F">
        <w:rPr>
          <w:rFonts w:cs="Times New Roman"/>
        </w:rPr>
        <w:t xml:space="preserve">through the discovery of </w:t>
      </w:r>
      <w:r w:rsidR="007C7C22">
        <w:rPr>
          <w:rFonts w:cs="Times New Roman"/>
        </w:rPr>
        <w:t>shared values and</w:t>
      </w:r>
      <w:r w:rsidR="00AF2021">
        <w:rPr>
          <w:rFonts w:cs="Times New Roman"/>
        </w:rPr>
        <w:t xml:space="preserve"> interests </w:t>
      </w:r>
      <w:r w:rsidR="003348EF">
        <w:rPr>
          <w:rFonts w:cs="Times New Roman"/>
        </w:rPr>
        <w:t>between school systems and</w:t>
      </w:r>
      <w:r w:rsidR="00AF2021">
        <w:rPr>
          <w:rFonts w:cs="Times New Roman"/>
        </w:rPr>
        <w:t xml:space="preserve"> community development </w:t>
      </w:r>
      <w:r w:rsidR="003348EF">
        <w:rPr>
          <w:rFonts w:cs="Times New Roman"/>
        </w:rPr>
        <w:t>leaders</w:t>
      </w:r>
      <w:r w:rsidR="00A048E3">
        <w:rPr>
          <w:rFonts w:cs="Times New Roman"/>
        </w:rPr>
        <w:t xml:space="preserve">. </w:t>
      </w:r>
      <w:bookmarkEnd w:id="9"/>
      <w:r w:rsidR="00B105EF">
        <w:rPr>
          <w:rFonts w:cs="Times New Roman"/>
        </w:rPr>
        <w:t xml:space="preserve">Schools can offer a variety of assets to the </w:t>
      </w:r>
      <w:r w:rsidR="00781481">
        <w:rPr>
          <w:rFonts w:cs="Times New Roman"/>
        </w:rPr>
        <w:t>community;</w:t>
      </w:r>
      <w:r w:rsidR="004D5403">
        <w:rPr>
          <w:rFonts w:cs="Times New Roman"/>
        </w:rPr>
        <w:t xml:space="preserve"> however, they can be narrowed down to n</w:t>
      </w:r>
      <w:r w:rsidR="000A110E">
        <w:rPr>
          <w:rFonts w:cs="Times New Roman"/>
        </w:rPr>
        <w:t xml:space="preserve">ine </w:t>
      </w:r>
      <w:r w:rsidR="00542B57">
        <w:rPr>
          <w:rFonts w:cs="Times New Roman"/>
        </w:rPr>
        <w:t>crucial</w:t>
      </w:r>
      <w:r w:rsidR="000A110E">
        <w:rPr>
          <w:rFonts w:cs="Times New Roman"/>
        </w:rPr>
        <w:t xml:space="preserve"> elements</w:t>
      </w:r>
      <w:r w:rsidR="00080CD7">
        <w:rPr>
          <w:rFonts w:cs="Times New Roman"/>
        </w:rPr>
        <w:t xml:space="preserve"> associated with a school’s facilities, materials and equipment,</w:t>
      </w:r>
      <w:r w:rsidR="00257D44">
        <w:rPr>
          <w:rFonts w:cs="Times New Roman"/>
        </w:rPr>
        <w:t xml:space="preserve"> purchasing power, employment, courses, teachers,</w:t>
      </w:r>
      <w:r w:rsidR="00245812">
        <w:rPr>
          <w:rFonts w:cs="Times New Roman"/>
        </w:rPr>
        <w:t xml:space="preserve"> a generation of financial capacity</w:t>
      </w:r>
      <w:r w:rsidR="004D5403">
        <w:rPr>
          <w:rFonts w:cs="Times New Roman"/>
        </w:rPr>
        <w:t>, adult involvement, and through having a constant flux of young people</w:t>
      </w:r>
      <w:r w:rsidR="00B105EF">
        <w:rPr>
          <w:rFonts w:cs="Times New Roman"/>
        </w:rPr>
        <w:t xml:space="preserve"> </w:t>
      </w:r>
      <w:r w:rsidR="003348EF">
        <w:rPr>
          <w:rFonts w:cs="Times New Roman"/>
        </w:rPr>
        <w:t>(</w:t>
      </w:r>
      <w:proofErr w:type="spellStart"/>
      <w:r w:rsidR="003348EF">
        <w:rPr>
          <w:rFonts w:cs="Times New Roman"/>
        </w:rPr>
        <w:t>Kretzman</w:t>
      </w:r>
      <w:proofErr w:type="spellEnd"/>
      <w:r w:rsidR="00A9012D">
        <w:rPr>
          <w:rFonts w:cs="Times New Roman"/>
        </w:rPr>
        <w:t xml:space="preserve"> and </w:t>
      </w:r>
      <w:proofErr w:type="spellStart"/>
      <w:r w:rsidR="00A9012D">
        <w:rPr>
          <w:rFonts w:cs="Times New Roman"/>
        </w:rPr>
        <w:t>Mcknight</w:t>
      </w:r>
      <w:proofErr w:type="spellEnd"/>
      <w:r w:rsidR="00A9012D">
        <w:rPr>
          <w:rFonts w:cs="Times New Roman"/>
        </w:rPr>
        <w:t xml:space="preserve">, </w:t>
      </w:r>
      <w:r w:rsidR="005B08E5">
        <w:rPr>
          <w:rFonts w:cs="Times New Roman"/>
        </w:rPr>
        <w:t>1993).</w:t>
      </w:r>
      <w:r w:rsidR="002E1C02">
        <w:rPr>
          <w:rFonts w:cs="Times New Roman"/>
        </w:rPr>
        <w:t xml:space="preserve"> </w:t>
      </w:r>
      <w:r w:rsidR="00781481">
        <w:rPr>
          <w:rFonts w:cs="Times New Roman"/>
        </w:rPr>
        <w:t xml:space="preserve"> It is also </w:t>
      </w:r>
      <w:r w:rsidR="005B0F13">
        <w:rPr>
          <w:rFonts w:cs="Times New Roman"/>
        </w:rPr>
        <w:t>essential</w:t>
      </w:r>
      <w:r w:rsidR="00781481">
        <w:rPr>
          <w:rFonts w:cs="Times New Roman"/>
        </w:rPr>
        <w:t xml:space="preserve"> to consider</w:t>
      </w:r>
      <w:r w:rsidR="00A340D4">
        <w:rPr>
          <w:rFonts w:cs="Times New Roman"/>
        </w:rPr>
        <w:t xml:space="preserve"> the</w:t>
      </w:r>
      <w:r w:rsidR="00ED7898">
        <w:rPr>
          <w:rFonts w:cs="Times New Roman"/>
        </w:rPr>
        <w:t xml:space="preserve"> asset</w:t>
      </w:r>
      <w:r w:rsidR="00A340D4">
        <w:rPr>
          <w:rFonts w:cs="Times New Roman"/>
        </w:rPr>
        <w:t xml:space="preserve"> of locality associated with school systems</w:t>
      </w:r>
      <w:r w:rsidR="00FE40F3">
        <w:rPr>
          <w:rFonts w:cs="Times New Roman"/>
        </w:rPr>
        <w:t>, as the centrality</w:t>
      </w:r>
      <w:r w:rsidR="00FA604F">
        <w:rPr>
          <w:rFonts w:cs="Times New Roman"/>
        </w:rPr>
        <w:t xml:space="preserve"> location of schools has the potential to </w:t>
      </w:r>
      <w:r w:rsidR="00ED7898">
        <w:rPr>
          <w:rFonts w:cs="Times New Roman"/>
        </w:rPr>
        <w:t xml:space="preserve">create pathways to economic and educational development for the community. </w:t>
      </w:r>
    </w:p>
    <w:p w14:paraId="26F69765" w14:textId="77777777" w:rsidR="006407B1" w:rsidRDefault="006407B1" w:rsidP="006407B1">
      <w:pPr>
        <w:spacing w:after="0" w:line="240" w:lineRule="auto"/>
        <w:rPr>
          <w:rFonts w:cs="Times New Roman"/>
        </w:rPr>
      </w:pPr>
    </w:p>
    <w:p w14:paraId="264B3D0A" w14:textId="6003F782" w:rsidR="009F60EF" w:rsidRPr="0019662B" w:rsidRDefault="009F60EF" w:rsidP="009F7F90">
      <w:pPr>
        <w:spacing w:line="240" w:lineRule="auto"/>
        <w:rPr>
          <w:rFonts w:cs="Times New Roman"/>
          <w:i/>
        </w:rPr>
      </w:pPr>
      <w:r>
        <w:rPr>
          <w:rFonts w:cs="Times New Roman"/>
        </w:rPr>
        <w:t>School gardens provide a hands-on approach for engaging in the subjects required for standardized testin</w:t>
      </w:r>
      <w:r w:rsidR="007037E9">
        <w:rPr>
          <w:rFonts w:cs="Times New Roman"/>
        </w:rPr>
        <w:t xml:space="preserve">g. </w:t>
      </w:r>
      <w:r>
        <w:rPr>
          <w:rFonts w:cs="Times New Roman"/>
        </w:rPr>
        <w:t xml:space="preserve"> </w:t>
      </w:r>
      <w:r w:rsidR="007037E9">
        <w:rPr>
          <w:rFonts w:cs="Times New Roman"/>
        </w:rPr>
        <w:t>T</w:t>
      </w:r>
      <w:r>
        <w:rPr>
          <w:rFonts w:cs="Times New Roman"/>
        </w:rPr>
        <w:t>he</w:t>
      </w:r>
      <w:r w:rsidR="00704882">
        <w:rPr>
          <w:rFonts w:cs="Times New Roman"/>
        </w:rPr>
        <w:t xml:space="preserve"> </w:t>
      </w:r>
      <w:r w:rsidR="00CF2275" w:rsidRPr="000F36C2">
        <w:rPr>
          <w:rFonts w:cs="Times New Roman"/>
        </w:rPr>
        <w:t xml:space="preserve">gardens are limited in the </w:t>
      </w:r>
      <w:r w:rsidR="00542B57">
        <w:rPr>
          <w:rFonts w:cs="Times New Roman"/>
          <w:noProof/>
        </w:rPr>
        <w:t>number</w:t>
      </w:r>
      <w:r w:rsidR="00CF2275" w:rsidRPr="000F36C2">
        <w:rPr>
          <w:rFonts w:cs="Times New Roman"/>
        </w:rPr>
        <w:t xml:space="preserve"> of funding options available</w:t>
      </w:r>
      <w:r w:rsidR="00E57EE8">
        <w:rPr>
          <w:rFonts w:cs="Times New Roman"/>
        </w:rPr>
        <w:t xml:space="preserve"> to dedicate towards school gardens</w:t>
      </w:r>
      <w:r w:rsidR="00CF2275" w:rsidRPr="000F36C2">
        <w:rPr>
          <w:rFonts w:cs="Times New Roman"/>
        </w:rPr>
        <w:t xml:space="preserve"> from state or school districts</w:t>
      </w:r>
      <w:r w:rsidR="00E57EE8">
        <w:rPr>
          <w:rFonts w:cs="Times New Roman"/>
        </w:rPr>
        <w:t>, which then</w:t>
      </w:r>
      <w:r w:rsidR="00CF2275" w:rsidRPr="000F36C2">
        <w:rPr>
          <w:rFonts w:cs="Times New Roman"/>
        </w:rPr>
        <w:t xml:space="preserve"> </w:t>
      </w:r>
      <w:r w:rsidR="00E57EE8">
        <w:rPr>
          <w:rFonts w:cs="Times New Roman"/>
        </w:rPr>
        <w:t xml:space="preserve">results in </w:t>
      </w:r>
      <w:r w:rsidR="00CF2275" w:rsidRPr="000F36C2">
        <w:rPr>
          <w:rFonts w:cs="Times New Roman"/>
        </w:rPr>
        <w:t>most school gardens to be heavily reliant on grants or donations for fund</w:t>
      </w:r>
      <w:r w:rsidR="00CF2275">
        <w:rPr>
          <w:rFonts w:cs="Times New Roman"/>
        </w:rPr>
        <w:t>i</w:t>
      </w:r>
      <w:r w:rsidR="00CF2275" w:rsidRPr="000F36C2">
        <w:rPr>
          <w:rFonts w:cs="Times New Roman"/>
        </w:rPr>
        <w:t>ng, technical assistance, materials and</w:t>
      </w:r>
      <w:r w:rsidR="00BC1A8A">
        <w:rPr>
          <w:rFonts w:cs="Times New Roman"/>
        </w:rPr>
        <w:t xml:space="preserve"> they often require physical </w:t>
      </w:r>
      <w:r w:rsidR="00CF2275" w:rsidRPr="000F36C2">
        <w:rPr>
          <w:rFonts w:cs="Times New Roman"/>
        </w:rPr>
        <w:t>labor from the school and surrounding community (Ozer, 2006).</w:t>
      </w:r>
      <w:r w:rsidR="003C1D59">
        <w:rPr>
          <w:rFonts w:cs="Times New Roman"/>
        </w:rPr>
        <w:t xml:space="preserve"> </w:t>
      </w:r>
      <w:r>
        <w:rPr>
          <w:rFonts w:cs="Times New Roman"/>
        </w:rPr>
        <w:t xml:space="preserve">The sustainability of gardens is dependent upon its ability to retain physical and non-physical resources in the form of materials, committed people, instructional design, and funding sources (Hazzard </w:t>
      </w:r>
      <w:r w:rsidRPr="00563A64">
        <w:rPr>
          <w:rFonts w:cs="Times New Roman"/>
          <w:noProof/>
        </w:rPr>
        <w:t>et</w:t>
      </w:r>
      <w:r>
        <w:rPr>
          <w:rFonts w:cs="Times New Roman"/>
          <w:noProof/>
        </w:rPr>
        <w:t xml:space="preserve"> al.</w:t>
      </w:r>
      <w:r>
        <w:rPr>
          <w:rFonts w:cs="Times New Roman"/>
        </w:rPr>
        <w:t xml:space="preserve">, 2011). The California schools mentioned in Dr. Eric Hazzard’s study benefited from the collaboration between the school’s garden coordinator and teachers to teach content specific to California’s state educational standards. </w:t>
      </w:r>
    </w:p>
    <w:p w14:paraId="3DDFC548" w14:textId="77777777" w:rsidR="00542B57" w:rsidRDefault="00542B57" w:rsidP="008E75DC">
      <w:pPr>
        <w:spacing w:after="0" w:line="240" w:lineRule="auto"/>
        <w:rPr>
          <w:rFonts w:cs="Times New Roman"/>
          <w:i/>
        </w:rPr>
      </w:pPr>
    </w:p>
    <w:p w14:paraId="5C9EDBCD" w14:textId="572B9429" w:rsidR="008A1D28" w:rsidRDefault="008E75DC" w:rsidP="008E75DC">
      <w:pPr>
        <w:spacing w:after="0" w:line="240" w:lineRule="auto"/>
        <w:rPr>
          <w:rFonts w:cs="Times New Roman"/>
          <w:i/>
        </w:rPr>
      </w:pPr>
      <w:r>
        <w:rPr>
          <w:rFonts w:cs="Times New Roman"/>
          <w:i/>
        </w:rPr>
        <w:lastRenderedPageBreak/>
        <w:t xml:space="preserve">Arizona </w:t>
      </w:r>
      <w:r w:rsidR="008E61D5">
        <w:rPr>
          <w:rFonts w:cs="Times New Roman"/>
          <w:i/>
        </w:rPr>
        <w:t xml:space="preserve">School and Community Garden Guides </w:t>
      </w:r>
    </w:p>
    <w:p w14:paraId="2BA8072E" w14:textId="060F37C1" w:rsidR="009F60EF" w:rsidRPr="000E029E" w:rsidRDefault="009F60EF" w:rsidP="008E75DC">
      <w:pPr>
        <w:spacing w:after="0" w:line="240" w:lineRule="auto"/>
        <w:rPr>
          <w:rFonts w:cs="Times New Roman"/>
        </w:rPr>
      </w:pPr>
      <w:r w:rsidRPr="000F36C2">
        <w:rPr>
          <w:rFonts w:cs="Times New Roman"/>
        </w:rPr>
        <w:t>The Western Growers Foundation produced a useful online document for creating and sustaining school gardens in Arizona to promote learning</w:t>
      </w:r>
      <w:r w:rsidR="003C1D59">
        <w:rPr>
          <w:rFonts w:cs="Times New Roman"/>
        </w:rPr>
        <w:t>.</w:t>
      </w:r>
      <w:r w:rsidRPr="000F36C2">
        <w:rPr>
          <w:rFonts w:cs="Times New Roman"/>
        </w:rPr>
        <w:t xml:space="preserve"> </w:t>
      </w:r>
      <w:r w:rsidR="003C1D59">
        <w:rPr>
          <w:rFonts w:cs="Times New Roman"/>
        </w:rPr>
        <w:t>T</w:t>
      </w:r>
      <w:r w:rsidRPr="000F36C2">
        <w:rPr>
          <w:rFonts w:cs="Times New Roman"/>
        </w:rPr>
        <w:t xml:space="preserve">he </w:t>
      </w:r>
      <w:r w:rsidRPr="009A4D51">
        <w:rPr>
          <w:rFonts w:cs="Times New Roman"/>
          <w:noProof/>
        </w:rPr>
        <w:t>document</w:t>
      </w:r>
      <w:r w:rsidRPr="000F36C2">
        <w:rPr>
          <w:rFonts w:cs="Times New Roman"/>
        </w:rPr>
        <w:t xml:space="preserve"> provides case studies and plans for school gardens in Arizona, methods of linking gardens to the </w:t>
      </w:r>
      <w:r w:rsidRPr="000F36C2">
        <w:rPr>
          <w:rFonts w:cs="Times New Roman"/>
          <w:noProof/>
        </w:rPr>
        <w:t>school</w:t>
      </w:r>
      <w:r w:rsidRPr="000F36C2">
        <w:rPr>
          <w:rFonts w:cs="Times New Roman"/>
        </w:rPr>
        <w:t xml:space="preserve"> curriculum, and lists the supplies and possible funding mechanisms for gardens (Western Growers Foundation, 2013). </w:t>
      </w:r>
      <w:r>
        <w:rPr>
          <w:rFonts w:cs="Times New Roman"/>
        </w:rPr>
        <w:t xml:space="preserve"> </w:t>
      </w:r>
      <w:r w:rsidRPr="000F36C2">
        <w:rPr>
          <w:rFonts w:cs="Times New Roman"/>
        </w:rPr>
        <w:t xml:space="preserve">In 2014, </w:t>
      </w:r>
      <w:proofErr w:type="spellStart"/>
      <w:r w:rsidRPr="000F36C2">
        <w:rPr>
          <w:rFonts w:cs="Times New Roman"/>
        </w:rPr>
        <w:t>Vitalyst</w:t>
      </w:r>
      <w:proofErr w:type="spellEnd"/>
      <w:r w:rsidRPr="000F36C2">
        <w:rPr>
          <w:rFonts w:cs="Times New Roman"/>
        </w:rPr>
        <w:t xml:space="preserve"> Health Foundation and the Arizona Department of Health Services created a resource guide with Arizona State </w:t>
      </w:r>
      <w:r>
        <w:rPr>
          <w:rFonts w:cs="Times New Roman"/>
        </w:rPr>
        <w:t xml:space="preserve">University </w:t>
      </w:r>
      <w:r w:rsidRPr="000F36C2">
        <w:rPr>
          <w:rFonts w:cs="Times New Roman"/>
        </w:rPr>
        <w:t xml:space="preserve">for fostering sustainable community gardens in Arizona. Schools interested in implementing school gardens would benefit from this resource guide as school gardens are a form of community gardens. The resource guide identifies </w:t>
      </w:r>
      <w:r>
        <w:rPr>
          <w:rFonts w:cs="Times New Roman"/>
          <w:noProof/>
        </w:rPr>
        <w:t>critical</w:t>
      </w:r>
      <w:r w:rsidRPr="000F36C2">
        <w:rPr>
          <w:rFonts w:cs="Times New Roman"/>
        </w:rPr>
        <w:t xml:space="preserve"> design features for gardens and provides a governing structure, documents for volunteer outreach, and garden lease agreements, as well as tips for fostering a community around the </w:t>
      </w:r>
      <w:r w:rsidRPr="009A4D51">
        <w:rPr>
          <w:rFonts w:cs="Times New Roman"/>
          <w:noProof/>
        </w:rPr>
        <w:t>garden</w:t>
      </w:r>
      <w:r w:rsidRPr="000F36C2">
        <w:rPr>
          <w:rFonts w:cs="Times New Roman"/>
        </w:rPr>
        <w:t xml:space="preserve"> (AZHS and </w:t>
      </w:r>
      <w:proofErr w:type="spellStart"/>
      <w:r w:rsidRPr="000F36C2">
        <w:rPr>
          <w:rFonts w:cs="Times New Roman"/>
        </w:rPr>
        <w:t>Vitalyst</w:t>
      </w:r>
      <w:proofErr w:type="spellEnd"/>
      <w:r w:rsidRPr="000F36C2">
        <w:rPr>
          <w:rFonts w:cs="Times New Roman"/>
        </w:rPr>
        <w:t xml:space="preserve">, 2015). </w:t>
      </w:r>
      <w:r>
        <w:rPr>
          <w:rFonts w:cs="Times New Roman"/>
        </w:rPr>
        <w:t xml:space="preserve">The Growing Guide </w:t>
      </w:r>
      <w:r w:rsidRPr="00D97150">
        <w:rPr>
          <w:rFonts w:cs="Times New Roman"/>
          <w:noProof/>
        </w:rPr>
        <w:t>was created</w:t>
      </w:r>
      <w:r>
        <w:rPr>
          <w:rFonts w:cs="Times New Roman"/>
        </w:rPr>
        <w:t xml:space="preserve"> by the Food Project and the Build-a-Garden Program to provides practical information surrounding garden planning, square foot planting, watering, cultivation, pest management, and fertilization (</w:t>
      </w:r>
      <w:proofErr w:type="spellStart"/>
      <w:r>
        <w:rPr>
          <w:rFonts w:cs="Times New Roman"/>
        </w:rPr>
        <w:t>Monero</w:t>
      </w:r>
      <w:proofErr w:type="spellEnd"/>
      <w:r>
        <w:rPr>
          <w:rFonts w:cs="Times New Roman"/>
        </w:rPr>
        <w:t xml:space="preserve"> and </w:t>
      </w:r>
      <w:proofErr w:type="spellStart"/>
      <w:r>
        <w:rPr>
          <w:rFonts w:cs="Times New Roman"/>
        </w:rPr>
        <w:t>Rivadeneira</w:t>
      </w:r>
      <w:proofErr w:type="spellEnd"/>
      <w:r>
        <w:rPr>
          <w:rFonts w:cs="Times New Roman"/>
        </w:rPr>
        <w:t>, 2017).  Manzo Elementary School created a school garden on a piece of their property that was previously neglected</w:t>
      </w:r>
      <w:r w:rsidR="008F6EDB">
        <w:rPr>
          <w:rFonts w:cs="Times New Roman"/>
        </w:rPr>
        <w:t>, filled with</w:t>
      </w:r>
      <w:r>
        <w:rPr>
          <w:rFonts w:cs="Times New Roman"/>
        </w:rPr>
        <w:t xml:space="preserve"> garbage and overgrown by weeds. The school’s counselor was able to work with a faculty member at the University of Arizona to design a native habitat site, water cisterns for water harvesting, an aquaponics system and a chicken coop (Moore </w:t>
      </w:r>
      <w:r w:rsidRPr="009F40B8">
        <w:rPr>
          <w:rFonts w:cs="Times New Roman"/>
          <w:noProof/>
        </w:rPr>
        <w:t>et</w:t>
      </w:r>
      <w:r>
        <w:rPr>
          <w:rFonts w:cs="Times New Roman"/>
          <w:noProof/>
        </w:rPr>
        <w:t xml:space="preserve"> al.</w:t>
      </w:r>
      <w:r>
        <w:rPr>
          <w:rFonts w:cs="Times New Roman"/>
        </w:rPr>
        <w:t xml:space="preserve">, 2015). Manzo Elementary School created a planting schedule that accounts for the breaks, seasons, and months of a school calendar (See Appendix </w:t>
      </w:r>
      <w:r w:rsidR="000E029E">
        <w:rPr>
          <w:rFonts w:cs="Times New Roman"/>
        </w:rPr>
        <w:t>C</w:t>
      </w:r>
      <w:r>
        <w:rPr>
          <w:rFonts w:cs="Times New Roman"/>
        </w:rPr>
        <w:t xml:space="preserve">). </w:t>
      </w:r>
    </w:p>
    <w:p w14:paraId="64E25E87" w14:textId="77777777" w:rsidR="00390050" w:rsidRDefault="00390050" w:rsidP="009F7F90">
      <w:pPr>
        <w:spacing w:line="240" w:lineRule="auto"/>
        <w:rPr>
          <w:rFonts w:cs="Times New Roman"/>
        </w:rPr>
      </w:pPr>
    </w:p>
    <w:p w14:paraId="1643A113" w14:textId="3D78F882" w:rsidR="00C71F41" w:rsidRPr="00A91A05" w:rsidRDefault="009F60EF" w:rsidP="009F7F90">
      <w:pPr>
        <w:spacing w:line="240" w:lineRule="auto"/>
        <w:rPr>
          <w:rFonts w:cs="Times New Roman"/>
        </w:rPr>
      </w:pPr>
      <w:r>
        <w:rPr>
          <w:rFonts w:cs="Times New Roman"/>
        </w:rPr>
        <w:t xml:space="preserve">In conclusion, there is a variety of methods and guidelines for integrating school gardens into elementary schools. The Farm-to-School program will be the route of integration for the school garden at Martin Luther King Jr. Elementary </w:t>
      </w:r>
      <w:r w:rsidRPr="009F40B8">
        <w:rPr>
          <w:rFonts w:cs="Times New Roman"/>
          <w:noProof/>
        </w:rPr>
        <w:t>School</w:t>
      </w:r>
      <w:r>
        <w:rPr>
          <w:rFonts w:cs="Times New Roman"/>
        </w:rPr>
        <w:t xml:space="preserve"> and the baseline of the school’s current integration will </w:t>
      </w:r>
      <w:r w:rsidRPr="00D97150">
        <w:rPr>
          <w:rFonts w:cs="Times New Roman"/>
          <w:noProof/>
        </w:rPr>
        <w:t>be performed</w:t>
      </w:r>
      <w:r>
        <w:rPr>
          <w:rFonts w:cs="Times New Roman"/>
        </w:rPr>
        <w:t xml:space="preserve"> </w:t>
      </w:r>
      <w:r>
        <w:rPr>
          <w:rFonts w:cs="Times New Roman"/>
          <w:noProof/>
        </w:rPr>
        <w:t>by</w:t>
      </w:r>
      <w:r>
        <w:rPr>
          <w:rFonts w:cs="Times New Roman"/>
        </w:rPr>
        <w:t xml:space="preserve"> using the GREEN tool and scorecard. The growing guides mentioned in the literary review </w:t>
      </w:r>
      <w:r w:rsidRPr="009F40B8">
        <w:rPr>
          <w:rFonts w:cs="Times New Roman"/>
          <w:noProof/>
        </w:rPr>
        <w:t>are adapted</w:t>
      </w:r>
      <w:r>
        <w:rPr>
          <w:rFonts w:cs="Times New Roman"/>
        </w:rPr>
        <w:t xml:space="preserve"> to Arizona’s longer growing season and arid climate conditions.  The barriers </w:t>
      </w:r>
      <w:r>
        <w:rPr>
          <w:rFonts w:cs="Times New Roman"/>
          <w:noProof/>
        </w:rPr>
        <w:t>to</w:t>
      </w:r>
      <w:r>
        <w:rPr>
          <w:rFonts w:cs="Times New Roman"/>
        </w:rPr>
        <w:t xml:space="preserve"> implementing school gardens for teachers, principals, and school staff include time, lack of gardening knowledge or experience, lack of teacher enthusiasm, and teacher turnover. Future research for school gardens includes assessing the productivity of the Farm-to-School program and creating guides that support school gardens over the long-term. </w:t>
      </w:r>
    </w:p>
    <w:p w14:paraId="318857B3" w14:textId="215B2CF3" w:rsidR="0022089D" w:rsidRDefault="002D093B" w:rsidP="00C96A23">
      <w:pPr>
        <w:pStyle w:val="Heading1"/>
      </w:pPr>
      <w:bookmarkStart w:id="10" w:name="_Toc4708043"/>
      <w:r>
        <w:t xml:space="preserve">Project </w:t>
      </w:r>
      <w:r w:rsidR="00C96A23">
        <w:t>Approach</w:t>
      </w:r>
      <w:r w:rsidR="00C96A23" w:rsidRPr="00C96A23">
        <w:t xml:space="preserve"> </w:t>
      </w:r>
      <w:r w:rsidR="00C96A23">
        <w:t>and Intervention Methods</w:t>
      </w:r>
      <w:bookmarkEnd w:id="10"/>
    </w:p>
    <w:p w14:paraId="10149E38" w14:textId="1E409D71" w:rsidR="00BB05FB" w:rsidRDefault="005E1B11" w:rsidP="00BB05FB">
      <w:pPr>
        <w:spacing w:after="100" w:afterAutospacing="1" w:line="240" w:lineRule="auto"/>
        <w:rPr>
          <w:rFonts w:cs="Times New Roman"/>
        </w:rPr>
      </w:pPr>
      <w:r>
        <w:rPr>
          <w:rFonts w:cs="Times New Roman"/>
          <w:noProof/>
        </w:rPr>
        <w:t>This</w:t>
      </w:r>
      <w:r w:rsidR="00BB05FB" w:rsidRPr="000F36C2">
        <w:rPr>
          <w:rFonts w:cs="Times New Roman"/>
          <w:noProof/>
        </w:rPr>
        <w:t xml:space="preserve"> culminating experience</w:t>
      </w:r>
      <w:r>
        <w:rPr>
          <w:rFonts w:cs="Times New Roman"/>
          <w:noProof/>
        </w:rPr>
        <w:t xml:space="preserve"> </w:t>
      </w:r>
      <w:r w:rsidR="00BB05FB" w:rsidRPr="000F36C2">
        <w:rPr>
          <w:rFonts w:cs="Times New Roman"/>
        </w:rPr>
        <w:t>research</w:t>
      </w:r>
      <w:r w:rsidR="00C03344">
        <w:rPr>
          <w:rFonts w:cs="Times New Roman"/>
        </w:rPr>
        <w:t>ed</w:t>
      </w:r>
      <w:r w:rsidR="00BB05FB" w:rsidRPr="000F36C2">
        <w:rPr>
          <w:rFonts w:cs="Times New Roman"/>
        </w:rPr>
        <w:t xml:space="preserve"> and design</w:t>
      </w:r>
      <w:r w:rsidR="00C03344">
        <w:rPr>
          <w:rFonts w:cs="Times New Roman"/>
        </w:rPr>
        <w:t>ed</w:t>
      </w:r>
      <w:r w:rsidR="00BB05FB" w:rsidRPr="000F36C2">
        <w:rPr>
          <w:rFonts w:cs="Times New Roman"/>
        </w:rPr>
        <w:t xml:space="preserve"> guidelines for integrating garden-based learning for schools in the Phoenix Metropolitan Area. </w:t>
      </w:r>
      <w:bookmarkStart w:id="11" w:name="_Hlk5882682"/>
      <w:r w:rsidR="006177A5">
        <w:rPr>
          <w:rFonts w:cs="Times New Roman"/>
        </w:rPr>
        <w:t xml:space="preserve">Insights were derived from </w:t>
      </w:r>
      <w:r w:rsidR="00BB05FB" w:rsidRPr="000F36C2">
        <w:rPr>
          <w:rFonts w:cs="Times New Roman"/>
        </w:rPr>
        <w:t>conducting a series of interviews with garden educators</w:t>
      </w:r>
      <w:r w:rsidR="00BB05FB">
        <w:rPr>
          <w:rFonts w:cs="Times New Roman"/>
        </w:rPr>
        <w:t>, volunteers, master gardeners,</w:t>
      </w:r>
      <w:r w:rsidR="00BB05FB" w:rsidRPr="000F36C2">
        <w:rPr>
          <w:rFonts w:cs="Times New Roman"/>
        </w:rPr>
        <w:t xml:space="preserve"> and additional stakeholders in Arizona who operate in the organization and integration of school gardens</w:t>
      </w:r>
      <w:bookmarkEnd w:id="11"/>
      <w:r w:rsidR="00BB05FB" w:rsidRPr="000F36C2">
        <w:rPr>
          <w:rFonts w:cs="Times New Roman"/>
        </w:rPr>
        <w:t>. T</w:t>
      </w:r>
      <w:r w:rsidR="006F1259">
        <w:rPr>
          <w:rFonts w:cs="Times New Roman"/>
        </w:rPr>
        <w:t xml:space="preserve">he culminating experience also </w:t>
      </w:r>
      <w:r w:rsidR="001B1752">
        <w:rPr>
          <w:rFonts w:cs="Times New Roman"/>
        </w:rPr>
        <w:t>researched available</w:t>
      </w:r>
      <w:r w:rsidR="006F1259">
        <w:rPr>
          <w:rFonts w:cs="Times New Roman"/>
        </w:rPr>
        <w:t xml:space="preserve"> </w:t>
      </w:r>
      <w:r w:rsidR="00BB05FB">
        <w:rPr>
          <w:rFonts w:cs="Times New Roman"/>
        </w:rPr>
        <w:t>educational</w:t>
      </w:r>
      <w:r w:rsidR="00BB05FB" w:rsidRPr="000F36C2">
        <w:rPr>
          <w:rFonts w:cs="Times New Roman"/>
        </w:rPr>
        <w:t xml:space="preserve"> tools on how to use gardens in an experiential and integrative approach</w:t>
      </w:r>
      <w:r w:rsidR="007C75EC">
        <w:rPr>
          <w:rFonts w:cs="Times New Roman"/>
        </w:rPr>
        <w:t xml:space="preserve">. </w:t>
      </w:r>
      <w:r w:rsidR="005E5ABC">
        <w:rPr>
          <w:rFonts w:cs="Times New Roman"/>
        </w:rPr>
        <w:t xml:space="preserve">The </w:t>
      </w:r>
      <w:r>
        <w:rPr>
          <w:rFonts w:cs="Times New Roman"/>
        </w:rPr>
        <w:t>asset-based</w:t>
      </w:r>
      <w:r w:rsidR="009B346F">
        <w:rPr>
          <w:rFonts w:cs="Times New Roman"/>
        </w:rPr>
        <w:t xml:space="preserve"> community development approach was used to identify gaps and strategies for developing strategic partnerships for the educational gardens located at the Farm at South Mountain and Martin Luther King Elementary School.</w:t>
      </w:r>
    </w:p>
    <w:p w14:paraId="070D9565" w14:textId="1FFE0E03" w:rsidR="00A54927" w:rsidRDefault="00A54927" w:rsidP="004F48C9">
      <w:pPr>
        <w:spacing w:after="0" w:line="240" w:lineRule="auto"/>
        <w:rPr>
          <w:rFonts w:cs="Times New Roman"/>
        </w:rPr>
      </w:pPr>
      <w:r w:rsidRPr="000F36C2">
        <w:rPr>
          <w:rFonts w:cs="Times New Roman"/>
        </w:rPr>
        <w:t xml:space="preserve">Additional insights </w:t>
      </w:r>
      <w:r w:rsidR="008E61D5">
        <w:rPr>
          <w:rFonts w:cs="Times New Roman"/>
        </w:rPr>
        <w:t>were</w:t>
      </w:r>
      <w:r w:rsidRPr="00C947CF">
        <w:rPr>
          <w:rFonts w:cs="Times New Roman"/>
          <w:noProof/>
        </w:rPr>
        <w:t xml:space="preserve"> sourced</w:t>
      </w:r>
      <w:r w:rsidRPr="000F36C2">
        <w:rPr>
          <w:rFonts w:cs="Times New Roman"/>
        </w:rPr>
        <w:t xml:space="preserve"> from engaging with stakeholders (principals, teachers, garden managers, master gardeners, school gardening focused organizations, </w:t>
      </w:r>
      <w:r w:rsidRPr="00C947CF">
        <w:rPr>
          <w:rFonts w:cs="Times New Roman"/>
          <w:noProof/>
        </w:rPr>
        <w:t>etc.</w:t>
      </w:r>
      <w:r w:rsidRPr="000F36C2">
        <w:rPr>
          <w:rFonts w:cs="Times New Roman"/>
        </w:rPr>
        <w:t xml:space="preserve">) involved in </w:t>
      </w:r>
      <w:r w:rsidRPr="000F36C2">
        <w:rPr>
          <w:rFonts w:cs="Times New Roman"/>
          <w:noProof/>
        </w:rPr>
        <w:t xml:space="preserve">school </w:t>
      </w:r>
      <w:r w:rsidRPr="000F36C2">
        <w:rPr>
          <w:rFonts w:cs="Times New Roman"/>
        </w:rPr>
        <w:t>gardens in the Phoenix area</w:t>
      </w:r>
      <w:r w:rsidR="00CD2847">
        <w:rPr>
          <w:rFonts w:cs="Times New Roman"/>
        </w:rPr>
        <w:t xml:space="preserve"> via the</w:t>
      </w:r>
      <w:r w:rsidR="00910AC2">
        <w:rPr>
          <w:rFonts w:cs="Times New Roman"/>
        </w:rPr>
        <w:t xml:space="preserve"> school garden</w:t>
      </w:r>
      <w:r w:rsidR="00CD2847">
        <w:rPr>
          <w:rFonts w:cs="Times New Roman"/>
        </w:rPr>
        <w:t xml:space="preserve"> </w:t>
      </w:r>
      <w:r w:rsidR="00910AC2">
        <w:rPr>
          <w:rFonts w:cs="Times New Roman"/>
        </w:rPr>
        <w:t>working group hosted by the</w:t>
      </w:r>
      <w:r w:rsidR="00CD2847">
        <w:rPr>
          <w:rFonts w:cs="Times New Roman"/>
        </w:rPr>
        <w:t xml:space="preserve"> Sustainability Teacher’s Academy. </w:t>
      </w:r>
      <w:r>
        <w:rPr>
          <w:rFonts w:cs="Times New Roman"/>
        </w:rPr>
        <w:t xml:space="preserve">The baseline garden integration assessment </w:t>
      </w:r>
      <w:r w:rsidR="009B346F">
        <w:rPr>
          <w:rFonts w:cs="Times New Roman"/>
        </w:rPr>
        <w:t>was</w:t>
      </w:r>
      <w:r w:rsidRPr="00C947CF">
        <w:rPr>
          <w:rFonts w:cs="Times New Roman"/>
          <w:noProof/>
        </w:rPr>
        <w:t xml:space="preserve"> performed</w:t>
      </w:r>
      <w:r>
        <w:rPr>
          <w:rFonts w:cs="Times New Roman"/>
        </w:rPr>
        <w:t xml:space="preserve"> by using the </w:t>
      </w:r>
      <w:r>
        <w:rPr>
          <w:rFonts w:cs="Times New Roman"/>
        </w:rPr>
        <w:lastRenderedPageBreak/>
        <w:t>Garden Resources Education and Environmental Nexus (GREEN) Tool from the Teachers College at Columbia University.</w:t>
      </w:r>
    </w:p>
    <w:p w14:paraId="238D85D7" w14:textId="77777777" w:rsidR="004F48C9" w:rsidRPr="000F36C2" w:rsidRDefault="004F48C9" w:rsidP="004F48C9">
      <w:pPr>
        <w:spacing w:after="0" w:line="240" w:lineRule="auto"/>
        <w:rPr>
          <w:rFonts w:cs="Times New Roman"/>
        </w:rPr>
      </w:pPr>
    </w:p>
    <w:p w14:paraId="020692A7" w14:textId="26AA1DAF" w:rsidR="00BB05FB" w:rsidRPr="000F36C2" w:rsidRDefault="00BB05FB" w:rsidP="00BB05FB">
      <w:pPr>
        <w:spacing w:after="0" w:line="240" w:lineRule="auto"/>
        <w:rPr>
          <w:rFonts w:cs="Times New Roman"/>
        </w:rPr>
      </w:pPr>
      <w:r w:rsidRPr="000F36C2">
        <w:rPr>
          <w:rFonts w:cs="Times New Roman"/>
        </w:rPr>
        <w:t>The Sustainability Teachers’ Academy</w:t>
      </w:r>
      <w:r w:rsidR="009B346F">
        <w:rPr>
          <w:rFonts w:cs="Times New Roman"/>
        </w:rPr>
        <w:t xml:space="preserve"> at Arizona State University</w:t>
      </w:r>
      <w:r w:rsidRPr="000F36C2">
        <w:rPr>
          <w:rFonts w:cs="Times New Roman"/>
        </w:rPr>
        <w:t xml:space="preserve"> is a valuable resource for </w:t>
      </w:r>
      <w:r w:rsidR="009B346F">
        <w:rPr>
          <w:rFonts w:cs="Times New Roman"/>
        </w:rPr>
        <w:t>teachers wishing to further their school gardens while benefiting from</w:t>
      </w:r>
      <w:r w:rsidRPr="000F36C2">
        <w:rPr>
          <w:rFonts w:cs="Times New Roman"/>
        </w:rPr>
        <w:t xml:space="preserve"> </w:t>
      </w:r>
      <w:r>
        <w:rPr>
          <w:rFonts w:cs="Times New Roman"/>
        </w:rPr>
        <w:t xml:space="preserve">professional development </w:t>
      </w:r>
      <w:r w:rsidRPr="000F36C2">
        <w:rPr>
          <w:rFonts w:cs="Times New Roman"/>
          <w:noProof/>
        </w:rPr>
        <w:t>training</w:t>
      </w:r>
      <w:r w:rsidRPr="000F36C2">
        <w:rPr>
          <w:rFonts w:cs="Times New Roman"/>
        </w:rPr>
        <w:t xml:space="preserve"> and workshops related to</w:t>
      </w:r>
      <w:r>
        <w:rPr>
          <w:rFonts w:cs="Times New Roman"/>
        </w:rPr>
        <w:t xml:space="preserve"> teaching the topic of</w:t>
      </w:r>
      <w:r w:rsidRPr="000F36C2">
        <w:rPr>
          <w:rFonts w:cs="Times New Roman"/>
        </w:rPr>
        <w:t xml:space="preserve"> Sustainability. </w:t>
      </w:r>
      <w:r w:rsidR="009B346F">
        <w:rPr>
          <w:rFonts w:cs="Times New Roman"/>
          <w:noProof/>
        </w:rPr>
        <w:t xml:space="preserve">Through this project, I </w:t>
      </w:r>
      <w:r w:rsidRPr="000F36C2">
        <w:rPr>
          <w:rFonts w:cs="Times New Roman"/>
        </w:rPr>
        <w:t>work</w:t>
      </w:r>
      <w:r w:rsidR="009B346F">
        <w:rPr>
          <w:rFonts w:cs="Times New Roman"/>
        </w:rPr>
        <w:t>ed</w:t>
      </w:r>
      <w:r w:rsidRPr="000F36C2">
        <w:rPr>
          <w:rFonts w:cs="Times New Roman"/>
        </w:rPr>
        <w:t xml:space="preserve"> with the Sustainability Teachers’ Academy </w:t>
      </w:r>
      <w:r w:rsidR="009B346F">
        <w:rPr>
          <w:rFonts w:cs="Times New Roman"/>
        </w:rPr>
        <w:t>and</w:t>
      </w:r>
      <w:r w:rsidRPr="000F36C2">
        <w:rPr>
          <w:rFonts w:cs="Times New Roman"/>
        </w:rPr>
        <w:t xml:space="preserve"> their monthly school gardens working group to develop strategies and tools for implementing garden-based learning into schools and classrooms throughout the Phoenix Metropolitan area</w:t>
      </w:r>
      <w:r w:rsidR="009B346F">
        <w:rPr>
          <w:rFonts w:cs="Times New Roman"/>
        </w:rPr>
        <w:t>. A portion of this project was dedicated to organizing a professional development workshop with the Farm at South Mountain and the Sustainability Teachers’ Academy on March 12</w:t>
      </w:r>
      <w:r w:rsidR="009B346F" w:rsidRPr="009B346F">
        <w:rPr>
          <w:rFonts w:cs="Times New Roman"/>
          <w:vertAlign w:val="superscript"/>
        </w:rPr>
        <w:t>th</w:t>
      </w:r>
      <w:r w:rsidR="009B346F">
        <w:rPr>
          <w:rFonts w:cs="Times New Roman"/>
        </w:rPr>
        <w:t xml:space="preserve"> for Arizona Gardens and Sustainability.  </w:t>
      </w:r>
      <w:r w:rsidR="009B346F" w:rsidRPr="000F36C2">
        <w:rPr>
          <w:rFonts w:cs="Times New Roman"/>
        </w:rPr>
        <w:t>Th</w:t>
      </w:r>
      <w:r w:rsidR="009B346F">
        <w:rPr>
          <w:rFonts w:cs="Times New Roman"/>
        </w:rPr>
        <w:t>e</w:t>
      </w:r>
      <w:r w:rsidR="009B346F" w:rsidRPr="000F36C2">
        <w:rPr>
          <w:rFonts w:cs="Times New Roman"/>
        </w:rPr>
        <w:t xml:space="preserve"> workshop feature</w:t>
      </w:r>
      <w:r w:rsidR="009B346F">
        <w:rPr>
          <w:rFonts w:cs="Times New Roman"/>
        </w:rPr>
        <w:t>d breakout sessions with garden professionals and educators, garden</w:t>
      </w:r>
      <w:r w:rsidR="009B346F" w:rsidRPr="000F36C2">
        <w:rPr>
          <w:rFonts w:cs="Times New Roman"/>
        </w:rPr>
        <w:t xml:space="preserve"> demo</w:t>
      </w:r>
      <w:r w:rsidR="009B346F">
        <w:rPr>
          <w:rFonts w:cs="Times New Roman"/>
        </w:rPr>
        <w:t>nstrations</w:t>
      </w:r>
      <w:r w:rsidR="009B346F" w:rsidRPr="000F36C2">
        <w:rPr>
          <w:rFonts w:cs="Times New Roman"/>
        </w:rPr>
        <w:t xml:space="preserve"> from </w:t>
      </w:r>
      <w:r w:rsidR="009B346F">
        <w:rPr>
          <w:rFonts w:cs="Times New Roman"/>
        </w:rPr>
        <w:t>the Sustainability Teachers Academy</w:t>
      </w:r>
      <w:r w:rsidR="009B346F" w:rsidRPr="000F36C2">
        <w:rPr>
          <w:rFonts w:cs="Times New Roman"/>
        </w:rPr>
        <w:t>, a</w:t>
      </w:r>
      <w:r w:rsidR="009B346F">
        <w:rPr>
          <w:rFonts w:cs="Times New Roman"/>
        </w:rPr>
        <w:t>n</w:t>
      </w:r>
      <w:r w:rsidR="009B346F" w:rsidRPr="000F36C2">
        <w:rPr>
          <w:rFonts w:cs="Times New Roman"/>
        </w:rPr>
        <w:t xml:space="preserve"> </w:t>
      </w:r>
      <w:r w:rsidR="009B346F">
        <w:rPr>
          <w:rFonts w:cs="Times New Roman"/>
        </w:rPr>
        <w:t xml:space="preserve">educational </w:t>
      </w:r>
      <w:r w:rsidR="009B346F" w:rsidRPr="000F36C2">
        <w:rPr>
          <w:rFonts w:cs="Times New Roman"/>
        </w:rPr>
        <w:t xml:space="preserve">tour of the Farm at South Mountain, and </w:t>
      </w:r>
      <w:r w:rsidR="009B346F">
        <w:rPr>
          <w:rFonts w:cs="Times New Roman"/>
        </w:rPr>
        <w:t>a school garden expo featuring several community organizations in the realm of gardening, permaculture, and agriculture</w:t>
      </w:r>
      <w:r w:rsidRPr="000F36C2">
        <w:rPr>
          <w:rFonts w:cs="Times New Roman"/>
        </w:rPr>
        <w:t xml:space="preserve">.   </w:t>
      </w:r>
    </w:p>
    <w:p w14:paraId="5134CF02" w14:textId="77777777" w:rsidR="00BB05FB" w:rsidRPr="000F36C2" w:rsidRDefault="00BB05FB" w:rsidP="00BB05FB">
      <w:pPr>
        <w:spacing w:after="0" w:line="240" w:lineRule="auto"/>
        <w:ind w:firstLine="720"/>
        <w:rPr>
          <w:rFonts w:cs="Times New Roman"/>
        </w:rPr>
      </w:pPr>
    </w:p>
    <w:p w14:paraId="71F65E5C" w14:textId="463CAD8A" w:rsidR="00BB05FB" w:rsidRPr="000F36C2" w:rsidRDefault="009B346F" w:rsidP="00BB05FB">
      <w:pPr>
        <w:spacing w:after="0" w:line="240" w:lineRule="auto"/>
        <w:rPr>
          <w:rFonts w:cs="Times New Roman"/>
        </w:rPr>
      </w:pPr>
      <w:r>
        <w:rPr>
          <w:rFonts w:cs="Times New Roman"/>
        </w:rPr>
        <w:t>This culminati</w:t>
      </w:r>
      <w:r w:rsidR="00BD423B">
        <w:rPr>
          <w:rFonts w:cs="Times New Roman"/>
        </w:rPr>
        <w:t>ng</w:t>
      </w:r>
      <w:r>
        <w:rPr>
          <w:rFonts w:cs="Times New Roman"/>
        </w:rPr>
        <w:t xml:space="preserve"> experience also involved stakeholders</w:t>
      </w:r>
      <w:r w:rsidR="00BB05FB" w:rsidRPr="000F36C2">
        <w:rPr>
          <w:rFonts w:cs="Times New Roman"/>
        </w:rPr>
        <w:t xml:space="preserve"> from the Farm at South Mountain and their fellowship program </w:t>
      </w:r>
      <w:r>
        <w:rPr>
          <w:rFonts w:cs="Times New Roman"/>
        </w:rPr>
        <w:t>in helping the</w:t>
      </w:r>
      <w:r w:rsidR="00651D81">
        <w:rPr>
          <w:rFonts w:cs="Times New Roman"/>
        </w:rPr>
        <w:t>m</w:t>
      </w:r>
      <w:r>
        <w:rPr>
          <w:rFonts w:cs="Times New Roman"/>
        </w:rPr>
        <w:t xml:space="preserve"> work</w:t>
      </w:r>
      <w:r w:rsidR="00BB05FB" w:rsidRPr="000F36C2">
        <w:rPr>
          <w:rFonts w:cs="Times New Roman"/>
        </w:rPr>
        <w:t xml:space="preserve"> towards implementing a series of workshops and </w:t>
      </w:r>
      <w:r w:rsidR="00BB05FB" w:rsidRPr="000F36C2">
        <w:rPr>
          <w:rFonts w:cs="Times New Roman"/>
          <w:noProof/>
        </w:rPr>
        <w:t>field trips</w:t>
      </w:r>
      <w:r w:rsidR="00BB05FB" w:rsidRPr="000F36C2">
        <w:rPr>
          <w:rFonts w:cs="Times New Roman"/>
        </w:rPr>
        <w:t xml:space="preserve"> along the lines of the </w:t>
      </w:r>
      <w:r w:rsidR="00BB05FB">
        <w:rPr>
          <w:rFonts w:cs="Times New Roman"/>
        </w:rPr>
        <w:t>Farm-to-School</w:t>
      </w:r>
      <w:r w:rsidR="00BB05FB" w:rsidRPr="000F36C2">
        <w:rPr>
          <w:rFonts w:cs="Times New Roman"/>
        </w:rPr>
        <w:t xml:space="preserve"> program with Martin Luther King Jr. E</w:t>
      </w:r>
      <w:r>
        <w:rPr>
          <w:rFonts w:cs="Times New Roman"/>
        </w:rPr>
        <w:t xml:space="preserve">arly Childhood Center </w:t>
      </w:r>
      <w:r w:rsidR="00BB05FB" w:rsidRPr="000F36C2">
        <w:rPr>
          <w:rFonts w:cs="Times New Roman"/>
        </w:rPr>
        <w:t>for the Spring</w:t>
      </w:r>
      <w:r>
        <w:rPr>
          <w:rFonts w:cs="Times New Roman"/>
        </w:rPr>
        <w:t xml:space="preserve"> and Fall for 2019</w:t>
      </w:r>
      <w:r w:rsidR="00BB05FB" w:rsidRPr="000F36C2">
        <w:rPr>
          <w:rFonts w:cs="Times New Roman"/>
        </w:rPr>
        <w:t xml:space="preserve">. The Farm at South Mountain </w:t>
      </w:r>
      <w:r>
        <w:rPr>
          <w:rFonts w:cs="Times New Roman"/>
        </w:rPr>
        <w:t xml:space="preserve">was </w:t>
      </w:r>
      <w:r w:rsidR="00BB05FB" w:rsidRPr="000F36C2">
        <w:rPr>
          <w:rFonts w:cs="Times New Roman"/>
        </w:rPr>
        <w:t>interested in</w:t>
      </w:r>
      <w:r>
        <w:rPr>
          <w:rFonts w:cs="Times New Roman"/>
        </w:rPr>
        <w:t xml:space="preserve"> how they can leverage their venue space for</w:t>
      </w:r>
      <w:r w:rsidR="00BB05FB" w:rsidRPr="000F36C2">
        <w:rPr>
          <w:rFonts w:cs="Times New Roman"/>
        </w:rPr>
        <w:t xml:space="preserve"> hosting a garden-based learning </w:t>
      </w:r>
      <w:r>
        <w:rPr>
          <w:rFonts w:cs="Times New Roman"/>
        </w:rPr>
        <w:t xml:space="preserve">workshop. As a part of this project, I helped facilitate the coordination of meetings, planning days, and event execution for the Farm at South Mountain and the Sustainability Teachers Academy. </w:t>
      </w:r>
    </w:p>
    <w:p w14:paraId="36012CB7" w14:textId="77777777" w:rsidR="00BB05FB" w:rsidRPr="000F36C2" w:rsidRDefault="00BB05FB" w:rsidP="00BB05FB">
      <w:pPr>
        <w:spacing w:after="0" w:line="240" w:lineRule="auto"/>
        <w:rPr>
          <w:rFonts w:cs="Times New Roman"/>
        </w:rPr>
      </w:pPr>
    </w:p>
    <w:p w14:paraId="661D34D5" w14:textId="55599BD0" w:rsidR="00BB05FB" w:rsidRPr="000F36C2" w:rsidRDefault="00BB05FB" w:rsidP="00BB05FB">
      <w:pPr>
        <w:spacing w:after="0" w:line="240" w:lineRule="auto"/>
        <w:rPr>
          <w:rFonts w:cs="Times New Roman"/>
        </w:rPr>
      </w:pPr>
      <w:r w:rsidRPr="000F36C2">
        <w:rPr>
          <w:rFonts w:cs="Times New Roman"/>
        </w:rPr>
        <w:t>Nicole Shamblin serves as the current principal of Martin Luther King Jr. E</w:t>
      </w:r>
      <w:r w:rsidR="009B346F">
        <w:rPr>
          <w:rFonts w:cs="Times New Roman"/>
        </w:rPr>
        <w:t>arly Childhood Center</w:t>
      </w:r>
      <w:r w:rsidRPr="000F36C2">
        <w:rPr>
          <w:rFonts w:cs="Times New Roman"/>
        </w:rPr>
        <w:t xml:space="preserve"> and previously worked with the farm to plan educational </w:t>
      </w:r>
      <w:r w:rsidRPr="000F36C2">
        <w:rPr>
          <w:rFonts w:cs="Times New Roman"/>
          <w:noProof/>
        </w:rPr>
        <w:t>field trips</w:t>
      </w:r>
      <w:r w:rsidRPr="000F36C2">
        <w:rPr>
          <w:rFonts w:cs="Times New Roman"/>
        </w:rPr>
        <w:t xml:space="preserve"> with her </w:t>
      </w:r>
      <w:r w:rsidRPr="000F36C2">
        <w:rPr>
          <w:rFonts w:cs="Times New Roman"/>
          <w:noProof/>
        </w:rPr>
        <w:t>former</w:t>
      </w:r>
      <w:r w:rsidRPr="000F36C2">
        <w:rPr>
          <w:rFonts w:cs="Times New Roman"/>
        </w:rPr>
        <w:t xml:space="preserve"> school, </w:t>
      </w:r>
      <w:r w:rsidRPr="000F36C2">
        <w:rPr>
          <w:rFonts w:cs="Times New Roman"/>
          <w:noProof/>
        </w:rPr>
        <w:t>Percy</w:t>
      </w:r>
      <w:r w:rsidRPr="000F36C2">
        <w:rPr>
          <w:rFonts w:cs="Times New Roman"/>
        </w:rPr>
        <w:t xml:space="preserve"> L Julian. The Farm at South Mountain was able to accommodate roughly 45 students per </w:t>
      </w:r>
      <w:r w:rsidRPr="000F36C2">
        <w:rPr>
          <w:rFonts w:cs="Times New Roman"/>
          <w:noProof/>
        </w:rPr>
        <w:t>field trip</w:t>
      </w:r>
      <w:r w:rsidRPr="000F36C2">
        <w:rPr>
          <w:rFonts w:cs="Times New Roman"/>
        </w:rPr>
        <w:t xml:space="preserve"> and held three </w:t>
      </w:r>
      <w:r w:rsidRPr="000F36C2">
        <w:rPr>
          <w:rFonts w:cs="Times New Roman"/>
          <w:noProof/>
        </w:rPr>
        <w:t>field trip</w:t>
      </w:r>
      <w:r w:rsidRPr="000F36C2">
        <w:rPr>
          <w:rFonts w:cs="Times New Roman"/>
        </w:rPr>
        <w:t xml:space="preserve"> days </w:t>
      </w:r>
      <w:r w:rsidRPr="000F36C2">
        <w:rPr>
          <w:rFonts w:cs="Times New Roman"/>
          <w:noProof/>
        </w:rPr>
        <w:t>throughout</w:t>
      </w:r>
      <w:r w:rsidRPr="000F36C2">
        <w:rPr>
          <w:rFonts w:cs="Times New Roman"/>
        </w:rPr>
        <w:t xml:space="preserve"> a semester. When working with Percy L Julian, the cohort at the Farm at South Mountain realized that they would need a long-term engagement plan with the school and to identify key concepts that the farm could cover </w:t>
      </w:r>
      <w:r w:rsidR="009B346F">
        <w:rPr>
          <w:rFonts w:cs="Times New Roman"/>
        </w:rPr>
        <w:t xml:space="preserve">within the scope of </w:t>
      </w:r>
      <w:r w:rsidR="00945E2D">
        <w:rPr>
          <w:rFonts w:cs="Times New Roman"/>
        </w:rPr>
        <w:t>garden-based</w:t>
      </w:r>
      <w:r w:rsidR="009B346F">
        <w:rPr>
          <w:rFonts w:cs="Times New Roman"/>
        </w:rPr>
        <w:t xml:space="preserve"> learning. Martin Luther King ECC is also home to gardening plot consisting of 16 raised beds, but during the initial phases of this project</w:t>
      </w:r>
      <w:r w:rsidR="00BD423B">
        <w:rPr>
          <w:rFonts w:cs="Times New Roman"/>
        </w:rPr>
        <w:t>,</w:t>
      </w:r>
      <w:r w:rsidR="009B346F">
        <w:rPr>
          <w:rFonts w:cs="Times New Roman"/>
        </w:rPr>
        <w:t xml:space="preserve"> the garden beds were overgrown with Bermuda grass and </w:t>
      </w:r>
      <w:r w:rsidR="00945E2D">
        <w:rPr>
          <w:rFonts w:cs="Times New Roman"/>
        </w:rPr>
        <w:t>needed</w:t>
      </w:r>
      <w:r w:rsidR="009B346F">
        <w:rPr>
          <w:rFonts w:cs="Times New Roman"/>
        </w:rPr>
        <w:t xml:space="preserve"> maintenance as well as soil amendments. </w:t>
      </w:r>
    </w:p>
    <w:p w14:paraId="607D32B4" w14:textId="77777777" w:rsidR="00BB05FB" w:rsidRPr="000F36C2" w:rsidRDefault="00BB05FB" w:rsidP="00BB05FB">
      <w:pPr>
        <w:spacing w:after="0" w:line="240" w:lineRule="auto"/>
        <w:rPr>
          <w:rFonts w:cs="Times New Roman"/>
        </w:rPr>
      </w:pPr>
    </w:p>
    <w:p w14:paraId="2B17D51A" w14:textId="330EC765" w:rsidR="00C96A23" w:rsidRDefault="00BA1893" w:rsidP="00C96A23">
      <w:pPr>
        <w:pStyle w:val="Heading1"/>
      </w:pPr>
      <w:bookmarkStart w:id="12" w:name="_Toc4708044"/>
      <w:r>
        <w:t>Outcomes/ Findings</w:t>
      </w:r>
      <w:bookmarkEnd w:id="12"/>
    </w:p>
    <w:p w14:paraId="44B6B005" w14:textId="232F28C5" w:rsidR="00914CEC" w:rsidRDefault="006C1CC4" w:rsidP="006C1CC4">
      <w:pPr>
        <w:spacing w:after="0" w:line="240" w:lineRule="auto"/>
        <w:rPr>
          <w:rFonts w:cs="Times New Roman"/>
        </w:rPr>
      </w:pPr>
      <w:r w:rsidRPr="000F36C2">
        <w:rPr>
          <w:rFonts w:cs="Times New Roman"/>
        </w:rPr>
        <w:t>The</w:t>
      </w:r>
      <w:r w:rsidR="00580808">
        <w:rPr>
          <w:rFonts w:cs="Times New Roman"/>
        </w:rPr>
        <w:t xml:space="preserve"> strategic partnerships </w:t>
      </w:r>
      <w:r w:rsidR="00CC7C18">
        <w:rPr>
          <w:rFonts w:cs="Times New Roman"/>
        </w:rPr>
        <w:t>created through</w:t>
      </w:r>
      <w:r w:rsidR="00580808">
        <w:rPr>
          <w:rFonts w:cs="Times New Roman"/>
        </w:rPr>
        <w:t xml:space="preserve"> </w:t>
      </w:r>
      <w:r w:rsidRPr="000F36C2">
        <w:rPr>
          <w:rFonts w:cs="Times New Roman"/>
        </w:rPr>
        <w:t xml:space="preserve">this project </w:t>
      </w:r>
      <w:r w:rsidR="00580808">
        <w:rPr>
          <w:rFonts w:cs="Times New Roman"/>
        </w:rPr>
        <w:t xml:space="preserve">were derived from </w:t>
      </w:r>
      <w:r w:rsidR="00CC7C18" w:rsidRPr="000F36C2">
        <w:rPr>
          <w:rFonts w:cs="Times New Roman"/>
        </w:rPr>
        <w:t>leverag</w:t>
      </w:r>
      <w:r w:rsidR="00CC7C18">
        <w:rPr>
          <w:rFonts w:cs="Times New Roman"/>
        </w:rPr>
        <w:t xml:space="preserve">ing </w:t>
      </w:r>
      <w:r w:rsidR="00CC7C18" w:rsidRPr="000F36C2">
        <w:rPr>
          <w:rFonts w:cs="Times New Roman"/>
        </w:rPr>
        <w:t>existing</w:t>
      </w:r>
      <w:r w:rsidRPr="000F36C2">
        <w:rPr>
          <w:rFonts w:cs="Times New Roman"/>
        </w:rPr>
        <w:t xml:space="preserve"> research and developments in educational gardens and urban farms in Phoenix as an </w:t>
      </w:r>
      <w:r w:rsidR="00580808">
        <w:rPr>
          <w:rFonts w:cs="Times New Roman"/>
        </w:rPr>
        <w:t>asset</w:t>
      </w:r>
      <w:r w:rsidRPr="000F36C2">
        <w:rPr>
          <w:rFonts w:cs="Times New Roman"/>
        </w:rPr>
        <w:t xml:space="preserve"> for master gardeners and other professionals to collaborate and teach children and families </w:t>
      </w:r>
      <w:bookmarkStart w:id="13" w:name="_Hlk5880730"/>
      <w:r w:rsidRPr="000F36C2">
        <w:rPr>
          <w:rFonts w:cs="Times New Roman"/>
        </w:rPr>
        <w:t xml:space="preserve">concepts in </w:t>
      </w:r>
      <w:r w:rsidRPr="000F36C2">
        <w:rPr>
          <w:rFonts w:cs="Times New Roman"/>
          <w:noProof/>
        </w:rPr>
        <w:t>sustainability</w:t>
      </w:r>
      <w:r w:rsidRPr="000F36C2">
        <w:rPr>
          <w:rFonts w:cs="Times New Roman"/>
        </w:rPr>
        <w:t xml:space="preserve"> and gardening through applied experience</w:t>
      </w:r>
      <w:r w:rsidR="005B0F13">
        <w:rPr>
          <w:rFonts w:cs="Times New Roman"/>
        </w:rPr>
        <w:t>s</w:t>
      </w:r>
      <w:r w:rsidRPr="000F36C2">
        <w:rPr>
          <w:rFonts w:cs="Times New Roman"/>
        </w:rPr>
        <w:t>. The long-term goal for the</w:t>
      </w:r>
      <w:r w:rsidR="00CC7C18">
        <w:rPr>
          <w:rFonts w:cs="Times New Roman"/>
        </w:rPr>
        <w:t xml:space="preserve"> future state of th</w:t>
      </w:r>
      <w:r w:rsidR="00471B5B">
        <w:rPr>
          <w:rFonts w:cs="Times New Roman"/>
        </w:rPr>
        <w:t xml:space="preserve">e educational garden at Martin Luther King Early Childhood Center </w:t>
      </w:r>
      <w:r w:rsidRPr="000F36C2">
        <w:rPr>
          <w:rFonts w:cs="Times New Roman"/>
        </w:rPr>
        <w:t>is to integrate additional learning concepts in finance, nutrition, and cooking to help the community members that are affected by food insecurity in South Mountain Village</w:t>
      </w:r>
      <w:bookmarkEnd w:id="13"/>
      <w:r w:rsidRPr="000F36C2">
        <w:rPr>
          <w:rFonts w:cs="Times New Roman"/>
        </w:rPr>
        <w:t>.</w:t>
      </w:r>
      <w:r w:rsidR="00CC7C18">
        <w:rPr>
          <w:rFonts w:cs="Times New Roman"/>
        </w:rPr>
        <w:t xml:space="preserve"> The</w:t>
      </w:r>
      <w:r w:rsidR="00704E55">
        <w:rPr>
          <w:rFonts w:cs="Times New Roman"/>
        </w:rPr>
        <w:t xml:space="preserve"> initial focus of the culminating experience was to analyze areas of alignment between </w:t>
      </w:r>
      <w:r w:rsidR="00355340">
        <w:rPr>
          <w:rFonts w:cs="Times New Roman"/>
        </w:rPr>
        <w:t xml:space="preserve">the Arizona Curriculum standards and Garden-based learning. However, after </w:t>
      </w:r>
      <w:r w:rsidR="00F65F25">
        <w:rPr>
          <w:rFonts w:cs="Times New Roman"/>
        </w:rPr>
        <w:t xml:space="preserve">connecting and interviewing with subject matter experts </w:t>
      </w:r>
      <w:r w:rsidR="004D6C34">
        <w:rPr>
          <w:rFonts w:cs="Times New Roman"/>
        </w:rPr>
        <w:t>across the Phoenix Metropolitan Area and Tucson</w:t>
      </w:r>
      <w:r w:rsidR="004B5ADF">
        <w:rPr>
          <w:rFonts w:cs="Times New Roman"/>
        </w:rPr>
        <w:t>,</w:t>
      </w:r>
      <w:r w:rsidR="006964EA">
        <w:rPr>
          <w:rFonts w:cs="Times New Roman"/>
        </w:rPr>
        <w:t xml:space="preserve"> through the event at the Farm </w:t>
      </w:r>
      <w:r w:rsidR="006964EA">
        <w:rPr>
          <w:rFonts w:cs="Times New Roman"/>
        </w:rPr>
        <w:lastRenderedPageBreak/>
        <w:t>at South Mountain and educational tours</w:t>
      </w:r>
      <w:r w:rsidR="007F751A">
        <w:rPr>
          <w:rFonts w:cs="Times New Roman"/>
        </w:rPr>
        <w:t xml:space="preserve">, I learned that the beauty and success around school gardens come from creating a garden culture </w:t>
      </w:r>
      <w:r w:rsidR="004B5ADF">
        <w:rPr>
          <w:rFonts w:cs="Times New Roman"/>
        </w:rPr>
        <w:t xml:space="preserve">within the community. </w:t>
      </w:r>
    </w:p>
    <w:p w14:paraId="14A600CE" w14:textId="77777777" w:rsidR="00914CEC" w:rsidRDefault="00914CEC" w:rsidP="006C1CC4">
      <w:pPr>
        <w:spacing w:after="0" w:line="240" w:lineRule="auto"/>
        <w:rPr>
          <w:rFonts w:cs="Times New Roman"/>
        </w:rPr>
      </w:pPr>
    </w:p>
    <w:p w14:paraId="6A36336C" w14:textId="23B9A8D8" w:rsidR="00DD63AD" w:rsidRDefault="003100AB" w:rsidP="006C1CC4">
      <w:pPr>
        <w:spacing w:after="0" w:line="240" w:lineRule="auto"/>
        <w:rPr>
          <w:rFonts w:cs="Times New Roman"/>
        </w:rPr>
      </w:pPr>
      <w:bookmarkStart w:id="14" w:name="_Hlk5887514"/>
      <w:r>
        <w:rPr>
          <w:rFonts w:cs="Times New Roman"/>
        </w:rPr>
        <w:t>Ultimately, the process of aligning the curriculum standards is outside of the realm of expertise for most gardeners</w:t>
      </w:r>
      <w:r w:rsidR="00914CEC">
        <w:rPr>
          <w:rFonts w:cs="Times New Roman"/>
        </w:rPr>
        <w:t>, and the process of gardening has been viewed by teachers as daunting</w:t>
      </w:r>
      <w:bookmarkEnd w:id="14"/>
      <w:r w:rsidR="00914CEC">
        <w:rPr>
          <w:rFonts w:cs="Times New Roman"/>
        </w:rPr>
        <w:t xml:space="preserve">. </w:t>
      </w:r>
      <w:r w:rsidR="001C3822">
        <w:rPr>
          <w:rFonts w:cs="Times New Roman"/>
        </w:rPr>
        <w:t>In</w:t>
      </w:r>
      <w:r w:rsidR="00914CEC">
        <w:rPr>
          <w:rFonts w:cs="Times New Roman"/>
        </w:rPr>
        <w:t xml:space="preserve"> my </w:t>
      </w:r>
      <w:r w:rsidR="00930010">
        <w:rPr>
          <w:rFonts w:cs="Times New Roman"/>
        </w:rPr>
        <w:t>conversations</w:t>
      </w:r>
      <w:r w:rsidR="00914CEC">
        <w:rPr>
          <w:rFonts w:cs="Times New Roman"/>
        </w:rPr>
        <w:t xml:space="preserve"> with Moses Thompson</w:t>
      </w:r>
      <w:r w:rsidR="001C3822">
        <w:rPr>
          <w:rFonts w:cs="Times New Roman"/>
        </w:rPr>
        <w:t>, the garden manager of Tucson Unified School District</w:t>
      </w:r>
      <w:r w:rsidR="00870B22">
        <w:rPr>
          <w:rFonts w:cs="Times New Roman"/>
        </w:rPr>
        <w:t xml:space="preserve">, </w:t>
      </w:r>
      <w:r w:rsidR="00930010">
        <w:rPr>
          <w:rFonts w:cs="Times New Roman"/>
        </w:rPr>
        <w:t xml:space="preserve">he described </w:t>
      </w:r>
      <w:r w:rsidR="006069D5">
        <w:rPr>
          <w:rFonts w:cs="Times New Roman"/>
        </w:rPr>
        <w:t>it is within the best interest of school gardens to utilize the skill</w:t>
      </w:r>
      <w:r w:rsidR="00BD423B">
        <w:rPr>
          <w:rFonts w:cs="Times New Roman"/>
        </w:rPr>
        <w:t xml:space="preserve"> </w:t>
      </w:r>
      <w:r w:rsidR="006069D5">
        <w:rPr>
          <w:rFonts w:cs="Times New Roman"/>
        </w:rPr>
        <w:t>sets of their teachers</w:t>
      </w:r>
      <w:r w:rsidR="00AF1574">
        <w:rPr>
          <w:rFonts w:cs="Times New Roman"/>
        </w:rPr>
        <w:t>, administrators</w:t>
      </w:r>
      <w:r w:rsidR="00930010">
        <w:rPr>
          <w:rFonts w:cs="Times New Roman"/>
        </w:rPr>
        <w:t xml:space="preserve">, </w:t>
      </w:r>
      <w:r w:rsidR="00AF1574">
        <w:rPr>
          <w:rFonts w:cs="Times New Roman"/>
        </w:rPr>
        <w:t>and support organizations</w:t>
      </w:r>
      <w:r w:rsidR="006069D5">
        <w:rPr>
          <w:rFonts w:cs="Times New Roman"/>
        </w:rPr>
        <w:t xml:space="preserve"> to</w:t>
      </w:r>
      <w:r w:rsidR="00AF1574">
        <w:rPr>
          <w:rFonts w:cs="Times New Roman"/>
        </w:rPr>
        <w:t xml:space="preserve"> be focused on the back</w:t>
      </w:r>
      <w:r w:rsidR="008713D8">
        <w:rPr>
          <w:rFonts w:cs="Times New Roman"/>
        </w:rPr>
        <w:t>-</w:t>
      </w:r>
      <w:r w:rsidR="00AF1574">
        <w:rPr>
          <w:rFonts w:cs="Times New Roman"/>
        </w:rPr>
        <w:t>end curriculum alignment</w:t>
      </w:r>
      <w:r w:rsidR="008713D8">
        <w:rPr>
          <w:rFonts w:cs="Times New Roman"/>
        </w:rPr>
        <w:t xml:space="preserve"> for their school gardens and work with their garden managers to </w:t>
      </w:r>
      <w:r w:rsidR="008C41C9">
        <w:rPr>
          <w:rFonts w:cs="Times New Roman"/>
        </w:rPr>
        <w:t>develop</w:t>
      </w:r>
      <w:r w:rsidR="000263D5">
        <w:rPr>
          <w:rFonts w:cs="Times New Roman"/>
        </w:rPr>
        <w:t xml:space="preserve"> unique opportunities for outdoor engagement</w:t>
      </w:r>
      <w:r w:rsidR="005A5766">
        <w:rPr>
          <w:rFonts w:cs="Times New Roman"/>
        </w:rPr>
        <w:t>.</w:t>
      </w:r>
      <w:r w:rsidR="00B23F8A">
        <w:rPr>
          <w:rFonts w:cs="Times New Roman"/>
        </w:rPr>
        <w:t xml:space="preserve"> Moses Thompson also mentioned the importance of asking</w:t>
      </w:r>
      <w:r w:rsidR="009F080F">
        <w:rPr>
          <w:rFonts w:cs="Times New Roman"/>
        </w:rPr>
        <w:t xml:space="preserve"> children</w:t>
      </w:r>
      <w:r w:rsidR="00B23F8A">
        <w:rPr>
          <w:rFonts w:cs="Times New Roman"/>
        </w:rPr>
        <w:t xml:space="preserve"> what their parents d</w:t>
      </w:r>
      <w:r w:rsidR="00BD423B">
        <w:rPr>
          <w:rFonts w:cs="Times New Roman"/>
        </w:rPr>
        <w:t>o</w:t>
      </w:r>
      <w:r w:rsidR="00B23F8A">
        <w:rPr>
          <w:rFonts w:cs="Times New Roman"/>
        </w:rPr>
        <w:t xml:space="preserve"> for a living as he </w:t>
      </w:r>
      <w:r w:rsidR="00EA534F">
        <w:rPr>
          <w:rFonts w:cs="Times New Roman"/>
        </w:rPr>
        <w:t xml:space="preserve">discovered </w:t>
      </w:r>
      <w:r w:rsidR="00B23F8A">
        <w:rPr>
          <w:rFonts w:cs="Times New Roman"/>
        </w:rPr>
        <w:t>that some of the parents were contractors, landscapers, plumbers or had similar asset</w:t>
      </w:r>
      <w:r w:rsidR="00B951E2">
        <w:rPr>
          <w:rFonts w:cs="Times New Roman"/>
        </w:rPr>
        <w:t>s</w:t>
      </w:r>
      <w:r w:rsidR="00B23F8A">
        <w:rPr>
          <w:rFonts w:cs="Times New Roman"/>
        </w:rPr>
        <w:t xml:space="preserve"> </w:t>
      </w:r>
      <w:r w:rsidR="00B951E2">
        <w:rPr>
          <w:rFonts w:cs="Times New Roman"/>
        </w:rPr>
        <w:t>that made them invaluable volunteers</w:t>
      </w:r>
      <w:r w:rsidR="000263D5">
        <w:rPr>
          <w:rFonts w:cs="Times New Roman"/>
        </w:rPr>
        <w:t xml:space="preserve">. </w:t>
      </w:r>
      <w:r w:rsidR="00D00623">
        <w:rPr>
          <w:rFonts w:cs="Times New Roman"/>
        </w:rPr>
        <w:t xml:space="preserve">As a result, </w:t>
      </w:r>
      <w:r w:rsidR="00086A27">
        <w:rPr>
          <w:rFonts w:cs="Times New Roman"/>
        </w:rPr>
        <w:t xml:space="preserve">the </w:t>
      </w:r>
      <w:r w:rsidR="000263D5">
        <w:rPr>
          <w:rFonts w:cs="Times New Roman"/>
        </w:rPr>
        <w:t xml:space="preserve">final deliverables given to </w:t>
      </w:r>
      <w:r w:rsidR="00617244">
        <w:rPr>
          <w:rFonts w:cs="Times New Roman"/>
        </w:rPr>
        <w:t xml:space="preserve">Martin Luther King Jr. Early Childhood Center </w:t>
      </w:r>
      <w:r w:rsidR="00222FF3">
        <w:rPr>
          <w:rFonts w:cs="Times New Roman"/>
        </w:rPr>
        <w:t xml:space="preserve">is </w:t>
      </w:r>
      <w:r w:rsidR="00D00623">
        <w:rPr>
          <w:rFonts w:cs="Times New Roman"/>
        </w:rPr>
        <w:t>geared towards helping the school</w:t>
      </w:r>
      <w:r w:rsidR="00222FF3">
        <w:rPr>
          <w:rFonts w:cs="Times New Roman"/>
        </w:rPr>
        <w:t xml:space="preserve"> outline their goals associated with </w:t>
      </w:r>
      <w:r w:rsidR="00603AC9">
        <w:rPr>
          <w:rFonts w:cs="Times New Roman"/>
        </w:rPr>
        <w:t>their garden</w:t>
      </w:r>
      <w:r w:rsidR="00CD1699">
        <w:rPr>
          <w:rFonts w:cs="Times New Roman"/>
        </w:rPr>
        <w:t xml:space="preserve">, which will then influence what curriculum standards they are able to cover in the scope of their </w:t>
      </w:r>
      <w:r w:rsidR="00AB4766">
        <w:rPr>
          <w:rFonts w:cs="Times New Roman"/>
        </w:rPr>
        <w:t>garden’s</w:t>
      </w:r>
      <w:r w:rsidR="00CD1699">
        <w:rPr>
          <w:rFonts w:cs="Times New Roman"/>
        </w:rPr>
        <w:t xml:space="preserve"> implementation.</w:t>
      </w:r>
      <w:r w:rsidR="00B23F8A">
        <w:rPr>
          <w:rFonts w:cs="Times New Roman"/>
        </w:rPr>
        <w:t xml:space="preserve">  </w:t>
      </w:r>
      <w:r w:rsidR="00CD1699">
        <w:rPr>
          <w:rFonts w:cs="Times New Roman"/>
        </w:rPr>
        <w:t xml:space="preserve"> </w:t>
      </w:r>
    </w:p>
    <w:p w14:paraId="3CE42F82" w14:textId="77777777" w:rsidR="00DD63AD" w:rsidRDefault="00DD63AD" w:rsidP="006C1CC4">
      <w:pPr>
        <w:spacing w:after="0" w:line="240" w:lineRule="auto"/>
        <w:rPr>
          <w:rFonts w:cs="Times New Roman"/>
        </w:rPr>
      </w:pPr>
    </w:p>
    <w:p w14:paraId="14D7527F" w14:textId="52002DD2" w:rsidR="0025192E" w:rsidRDefault="009B05EA" w:rsidP="006C1CC4">
      <w:pPr>
        <w:spacing w:after="0" w:line="240" w:lineRule="auto"/>
        <w:rPr>
          <w:rFonts w:cs="Times New Roman"/>
        </w:rPr>
      </w:pPr>
      <w:r>
        <w:rPr>
          <w:rFonts w:cs="Times New Roman"/>
        </w:rPr>
        <w:t xml:space="preserve">According to </w:t>
      </w:r>
      <w:r w:rsidRPr="00522D1D">
        <w:rPr>
          <w:rFonts w:cs="Times New Roman"/>
        </w:rPr>
        <w:t>the</w:t>
      </w:r>
      <w:r w:rsidRPr="00522D1D">
        <w:rPr>
          <w:rFonts w:cs="Times New Roman"/>
          <w:i/>
        </w:rPr>
        <w:t xml:space="preserve"> </w:t>
      </w:r>
      <w:r w:rsidR="00522D1D" w:rsidRPr="00522D1D">
        <w:rPr>
          <w:rFonts w:cs="Times New Roman"/>
          <w:i/>
        </w:rPr>
        <w:t>C</w:t>
      </w:r>
      <w:r w:rsidRPr="00522D1D">
        <w:rPr>
          <w:rFonts w:cs="Times New Roman"/>
          <w:i/>
        </w:rPr>
        <w:t xml:space="preserve">urriculum </w:t>
      </w:r>
      <w:r w:rsidR="00522D1D" w:rsidRPr="00522D1D">
        <w:rPr>
          <w:rFonts w:cs="Times New Roman"/>
          <w:i/>
        </w:rPr>
        <w:t>D</w:t>
      </w:r>
      <w:r w:rsidRPr="00522D1D">
        <w:rPr>
          <w:rFonts w:cs="Times New Roman"/>
          <w:i/>
        </w:rPr>
        <w:t>evelopment</w:t>
      </w:r>
      <w:r w:rsidR="00522D1D">
        <w:rPr>
          <w:rFonts w:cs="Times New Roman"/>
          <w:i/>
        </w:rPr>
        <w:t xml:space="preserve"> Toolkit</w:t>
      </w:r>
      <w:r>
        <w:rPr>
          <w:rFonts w:cs="Times New Roman"/>
        </w:rPr>
        <w:t xml:space="preserve"> provided by the Edible School</w:t>
      </w:r>
      <w:r w:rsidR="003B7CAE">
        <w:rPr>
          <w:rFonts w:cs="Times New Roman"/>
        </w:rPr>
        <w:t>y</w:t>
      </w:r>
      <w:r>
        <w:rPr>
          <w:rFonts w:cs="Times New Roman"/>
        </w:rPr>
        <w:t xml:space="preserve">ard </w:t>
      </w:r>
      <w:r w:rsidR="00914F24">
        <w:rPr>
          <w:rFonts w:cs="Times New Roman"/>
        </w:rPr>
        <w:t>Project</w:t>
      </w:r>
      <w:r>
        <w:rPr>
          <w:rFonts w:cs="Times New Roman"/>
        </w:rPr>
        <w:t xml:space="preserve"> </w:t>
      </w:r>
      <w:r w:rsidR="00057D0E">
        <w:rPr>
          <w:rFonts w:cs="Times New Roman"/>
        </w:rPr>
        <w:t>(ESY)</w:t>
      </w:r>
      <w:r w:rsidR="00BD423B">
        <w:rPr>
          <w:rFonts w:cs="Times New Roman"/>
        </w:rPr>
        <w:t>,</w:t>
      </w:r>
      <w:r w:rsidR="00057D0E">
        <w:rPr>
          <w:rFonts w:cs="Times New Roman"/>
        </w:rPr>
        <w:t xml:space="preserve"> </w:t>
      </w:r>
      <w:r w:rsidR="00522D1D">
        <w:rPr>
          <w:rFonts w:cs="Times New Roman"/>
        </w:rPr>
        <w:t xml:space="preserve">the process of curriculum development </w:t>
      </w:r>
      <w:r w:rsidR="00A04982">
        <w:rPr>
          <w:rFonts w:cs="Times New Roman"/>
        </w:rPr>
        <w:t xml:space="preserve">should be an ongoing dialogue between gardeners, administrators, </w:t>
      </w:r>
      <w:r w:rsidR="00D77319">
        <w:rPr>
          <w:rFonts w:cs="Times New Roman"/>
        </w:rPr>
        <w:t xml:space="preserve">institutions </w:t>
      </w:r>
      <w:r w:rsidR="001C139D">
        <w:rPr>
          <w:rFonts w:cs="Times New Roman"/>
        </w:rPr>
        <w:t xml:space="preserve">through the creation of </w:t>
      </w:r>
      <w:r w:rsidR="00342309">
        <w:rPr>
          <w:rFonts w:cs="Times New Roman"/>
        </w:rPr>
        <w:t xml:space="preserve">a teaching team or steering board. </w:t>
      </w:r>
      <w:r w:rsidR="000F391B">
        <w:rPr>
          <w:rFonts w:cs="Times New Roman"/>
        </w:rPr>
        <w:t xml:space="preserve">The </w:t>
      </w:r>
      <w:r w:rsidR="008308D7">
        <w:rPr>
          <w:rFonts w:cs="Times New Roman"/>
        </w:rPr>
        <w:t>E</w:t>
      </w:r>
      <w:r w:rsidR="000F391B">
        <w:rPr>
          <w:rFonts w:cs="Times New Roman"/>
        </w:rPr>
        <w:t xml:space="preserve">dible </w:t>
      </w:r>
      <w:r w:rsidR="008308D7">
        <w:rPr>
          <w:rFonts w:cs="Times New Roman"/>
        </w:rPr>
        <w:t>S</w:t>
      </w:r>
      <w:r w:rsidR="000F391B">
        <w:rPr>
          <w:rFonts w:cs="Times New Roman"/>
        </w:rPr>
        <w:t xml:space="preserve">chool </w:t>
      </w:r>
      <w:r w:rsidR="008308D7">
        <w:rPr>
          <w:rFonts w:cs="Times New Roman"/>
        </w:rPr>
        <w:t>Y</w:t>
      </w:r>
      <w:r w:rsidR="000F391B">
        <w:rPr>
          <w:rFonts w:cs="Times New Roman"/>
        </w:rPr>
        <w:t>ard project initially drafts lesson plans then runs</w:t>
      </w:r>
      <w:r w:rsidR="00241064">
        <w:rPr>
          <w:rFonts w:cs="Times New Roman"/>
        </w:rPr>
        <w:t xml:space="preserve"> the produced content through their gardening</w:t>
      </w:r>
      <w:r w:rsidR="009356D5">
        <w:rPr>
          <w:rFonts w:cs="Times New Roman"/>
        </w:rPr>
        <w:t xml:space="preserve"> content</w:t>
      </w:r>
      <w:r w:rsidR="00241064">
        <w:rPr>
          <w:rFonts w:cs="Times New Roman"/>
        </w:rPr>
        <w:t xml:space="preserve"> team in order to </w:t>
      </w:r>
      <w:r w:rsidR="00BA3A5B">
        <w:rPr>
          <w:rFonts w:cs="Times New Roman"/>
        </w:rPr>
        <w:t>refine the details</w:t>
      </w:r>
      <w:r w:rsidR="00B325D5">
        <w:rPr>
          <w:rFonts w:cs="Times New Roman"/>
        </w:rPr>
        <w:t xml:space="preserve"> (ESY, 2017)</w:t>
      </w:r>
      <w:r w:rsidR="00A13B45">
        <w:rPr>
          <w:rFonts w:cs="Times New Roman"/>
        </w:rPr>
        <w:t xml:space="preserve">. </w:t>
      </w:r>
      <w:r w:rsidR="00493A81">
        <w:rPr>
          <w:rFonts w:cs="Times New Roman"/>
        </w:rPr>
        <w:t xml:space="preserve">The </w:t>
      </w:r>
      <w:r w:rsidR="00B325D5">
        <w:rPr>
          <w:rFonts w:cs="Times New Roman"/>
        </w:rPr>
        <w:t xml:space="preserve">curriculum development </w:t>
      </w:r>
      <w:r w:rsidR="00107C33">
        <w:rPr>
          <w:rFonts w:cs="Times New Roman"/>
        </w:rPr>
        <w:t>p</w:t>
      </w:r>
      <w:r w:rsidR="00057D0E">
        <w:rPr>
          <w:rFonts w:cs="Times New Roman"/>
        </w:rPr>
        <w:t>rocess for ESY</w:t>
      </w:r>
      <w:r w:rsidR="00493A81">
        <w:rPr>
          <w:rFonts w:cs="Times New Roman"/>
        </w:rPr>
        <w:t xml:space="preserve"> is to facilitate a unique student </w:t>
      </w:r>
      <w:r w:rsidR="00AF6218">
        <w:rPr>
          <w:rFonts w:cs="Times New Roman"/>
        </w:rPr>
        <w:t>experience within the kitchen and garden</w:t>
      </w:r>
      <w:r w:rsidR="0054553B">
        <w:rPr>
          <w:rFonts w:cs="Times New Roman"/>
        </w:rPr>
        <w:t xml:space="preserve">, and at every point of the development process volunteer, students, and administrators are involved. </w:t>
      </w:r>
    </w:p>
    <w:p w14:paraId="6BEAADF9" w14:textId="77777777" w:rsidR="009F080F" w:rsidRDefault="009F080F" w:rsidP="006C1CC4">
      <w:pPr>
        <w:spacing w:after="0" w:line="240" w:lineRule="auto"/>
        <w:rPr>
          <w:rFonts w:cs="Times New Roman"/>
        </w:rPr>
      </w:pPr>
    </w:p>
    <w:p w14:paraId="09D48147" w14:textId="7B236E56" w:rsidR="00626F89" w:rsidRDefault="001C4975" w:rsidP="006C1CC4">
      <w:pPr>
        <w:spacing w:after="0" w:line="240" w:lineRule="auto"/>
        <w:rPr>
          <w:rFonts w:cs="Times New Roman"/>
        </w:rPr>
      </w:pPr>
      <w:r>
        <w:rPr>
          <w:rFonts w:cs="Times New Roman"/>
        </w:rPr>
        <w:t>Once the student experience</w:t>
      </w:r>
      <w:r w:rsidR="00DE2C1C">
        <w:rPr>
          <w:rFonts w:cs="Times New Roman"/>
        </w:rPr>
        <w:t xml:space="preserve"> in the garden</w:t>
      </w:r>
      <w:r>
        <w:rPr>
          <w:rFonts w:cs="Times New Roman"/>
        </w:rPr>
        <w:t xml:space="preserve"> is identified,</w:t>
      </w:r>
      <w:r w:rsidR="00DE2C1C">
        <w:rPr>
          <w:rFonts w:cs="Times New Roman"/>
        </w:rPr>
        <w:t xml:space="preserve"> then the curriculum development process shifts to translating the learning objectives to meet the intended garden outcome. </w:t>
      </w:r>
      <w:r w:rsidR="006867C1">
        <w:rPr>
          <w:rFonts w:cs="Times New Roman"/>
        </w:rPr>
        <w:t>For</w:t>
      </w:r>
      <w:r w:rsidR="007A1444">
        <w:rPr>
          <w:rFonts w:cs="Times New Roman"/>
        </w:rPr>
        <w:t xml:space="preserve"> the garden experience</w:t>
      </w:r>
      <w:r w:rsidR="00865670">
        <w:rPr>
          <w:rFonts w:cs="Times New Roman"/>
        </w:rPr>
        <w:t xml:space="preserve"> to be</w:t>
      </w:r>
      <w:r w:rsidR="00A74B5B">
        <w:rPr>
          <w:rFonts w:cs="Times New Roman"/>
        </w:rPr>
        <w:t xml:space="preserve"> integrated</w:t>
      </w:r>
      <w:r w:rsidR="007A1444">
        <w:rPr>
          <w:rFonts w:cs="Times New Roman"/>
        </w:rPr>
        <w:t xml:space="preserve"> into a curriculum</w:t>
      </w:r>
      <w:r w:rsidR="00BD423B">
        <w:rPr>
          <w:rFonts w:cs="Times New Roman"/>
        </w:rPr>
        <w:t>,</w:t>
      </w:r>
      <w:r w:rsidR="00A74B5B">
        <w:rPr>
          <w:rFonts w:cs="Times New Roman"/>
        </w:rPr>
        <w:t xml:space="preserve"> the learning objectives must be specific, measurable, attainable and </w:t>
      </w:r>
      <w:r w:rsidR="00BD423B">
        <w:rPr>
          <w:rFonts w:cs="Times New Roman"/>
        </w:rPr>
        <w:t>signific</w:t>
      </w:r>
      <w:r w:rsidR="00A74B5B">
        <w:rPr>
          <w:rFonts w:cs="Times New Roman"/>
        </w:rPr>
        <w:t>ant (ESY, 2017)</w:t>
      </w:r>
      <w:r w:rsidR="007A1444">
        <w:rPr>
          <w:rFonts w:cs="Times New Roman"/>
        </w:rPr>
        <w:t xml:space="preserve">. The final portion of the iterative process is to consider </w:t>
      </w:r>
      <w:r w:rsidR="00020955">
        <w:rPr>
          <w:rFonts w:cs="Times New Roman"/>
        </w:rPr>
        <w:t>factors such as seasonality</w:t>
      </w:r>
      <w:r w:rsidR="00EE1075">
        <w:rPr>
          <w:rFonts w:cs="Times New Roman"/>
        </w:rPr>
        <w:t xml:space="preserve"> in addition to the</w:t>
      </w:r>
      <w:r w:rsidR="00020955">
        <w:rPr>
          <w:rFonts w:cs="Times New Roman"/>
        </w:rPr>
        <w:t xml:space="preserve"> time available for the lesson </w:t>
      </w:r>
      <w:r w:rsidR="009100FB">
        <w:rPr>
          <w:rFonts w:cs="Times New Roman"/>
        </w:rPr>
        <w:t xml:space="preserve">plans. In summary, ESY suggests that the curriculum development process should be </w:t>
      </w:r>
      <w:r w:rsidR="00BD423B">
        <w:rPr>
          <w:rFonts w:cs="Times New Roman"/>
        </w:rPr>
        <w:t xml:space="preserve">an </w:t>
      </w:r>
      <w:r w:rsidR="009100FB">
        <w:rPr>
          <w:rFonts w:cs="Times New Roman"/>
        </w:rPr>
        <w:t>ongoing</w:t>
      </w:r>
      <w:r w:rsidR="00810917">
        <w:rPr>
          <w:rFonts w:cs="Times New Roman"/>
        </w:rPr>
        <w:t xml:space="preserve"> and collaborative</w:t>
      </w:r>
      <w:r w:rsidR="009100FB">
        <w:rPr>
          <w:rFonts w:cs="Times New Roman"/>
        </w:rPr>
        <w:t xml:space="preserve"> </w:t>
      </w:r>
      <w:r w:rsidR="00810917">
        <w:rPr>
          <w:rFonts w:cs="Times New Roman"/>
        </w:rPr>
        <w:t>process</w:t>
      </w:r>
      <w:r w:rsidR="0072114D">
        <w:rPr>
          <w:rFonts w:cs="Times New Roman"/>
        </w:rPr>
        <w:t xml:space="preserve">. Appendix </w:t>
      </w:r>
      <w:r w:rsidR="000E029E">
        <w:rPr>
          <w:rFonts w:cs="Times New Roman"/>
        </w:rPr>
        <w:t>D</w:t>
      </w:r>
      <w:r w:rsidR="0072114D">
        <w:rPr>
          <w:rFonts w:cs="Times New Roman"/>
        </w:rPr>
        <w:t xml:space="preserve"> features the curriculum development tool provided in the </w:t>
      </w:r>
      <w:r w:rsidR="009575D3">
        <w:rPr>
          <w:rFonts w:cs="Times New Roman"/>
        </w:rPr>
        <w:t>Edible School</w:t>
      </w:r>
      <w:r w:rsidR="00626F89">
        <w:rPr>
          <w:rFonts w:cs="Times New Roman"/>
        </w:rPr>
        <w:t>y</w:t>
      </w:r>
      <w:r w:rsidR="009575D3">
        <w:rPr>
          <w:rFonts w:cs="Times New Roman"/>
        </w:rPr>
        <w:t>ard Project</w:t>
      </w:r>
      <w:r w:rsidR="009208E6">
        <w:rPr>
          <w:rFonts w:cs="Times New Roman"/>
        </w:rPr>
        <w:t xml:space="preserve"> which can be used as a </w:t>
      </w:r>
      <w:r w:rsidR="0025192E">
        <w:rPr>
          <w:rFonts w:cs="Times New Roman"/>
        </w:rPr>
        <w:t xml:space="preserve">framework for developing </w:t>
      </w:r>
      <w:r w:rsidR="00BD423B">
        <w:rPr>
          <w:rFonts w:cs="Times New Roman"/>
        </w:rPr>
        <w:t xml:space="preserve">a </w:t>
      </w:r>
      <w:r w:rsidR="0025192E">
        <w:rPr>
          <w:rFonts w:cs="Times New Roman"/>
        </w:rPr>
        <w:t>garden-based education</w:t>
      </w:r>
      <w:r w:rsidR="009575D3">
        <w:rPr>
          <w:rFonts w:cs="Times New Roman"/>
        </w:rPr>
        <w:t xml:space="preserve"> </w:t>
      </w:r>
      <w:r w:rsidR="0025192E">
        <w:rPr>
          <w:rFonts w:cs="Times New Roman"/>
        </w:rPr>
        <w:t xml:space="preserve">curriculum for social justice. </w:t>
      </w:r>
    </w:p>
    <w:p w14:paraId="4461036D" w14:textId="77777777" w:rsidR="00626F89" w:rsidRDefault="00626F89" w:rsidP="006C1CC4">
      <w:pPr>
        <w:spacing w:after="0" w:line="240" w:lineRule="auto"/>
        <w:rPr>
          <w:rFonts w:cs="Times New Roman"/>
        </w:rPr>
      </w:pPr>
    </w:p>
    <w:p w14:paraId="1D860929" w14:textId="77777777" w:rsidR="00BD423B" w:rsidRDefault="00BD423B" w:rsidP="006407B1">
      <w:pPr>
        <w:spacing w:after="0" w:line="240" w:lineRule="auto"/>
        <w:rPr>
          <w:rFonts w:cs="Times New Roman"/>
        </w:rPr>
      </w:pPr>
    </w:p>
    <w:p w14:paraId="1AF068A1" w14:textId="77777777" w:rsidR="00BD423B" w:rsidRDefault="00BD423B" w:rsidP="006407B1">
      <w:pPr>
        <w:spacing w:after="0" w:line="240" w:lineRule="auto"/>
        <w:rPr>
          <w:rFonts w:cs="Times New Roman"/>
        </w:rPr>
      </w:pPr>
    </w:p>
    <w:p w14:paraId="2C3FCF74" w14:textId="77777777" w:rsidR="00BD423B" w:rsidRDefault="00BD423B" w:rsidP="006407B1">
      <w:pPr>
        <w:spacing w:after="0" w:line="240" w:lineRule="auto"/>
        <w:rPr>
          <w:rFonts w:cs="Times New Roman"/>
        </w:rPr>
      </w:pPr>
    </w:p>
    <w:p w14:paraId="3A7B0046" w14:textId="77777777" w:rsidR="00BD423B" w:rsidRDefault="00BD423B" w:rsidP="006407B1">
      <w:pPr>
        <w:spacing w:after="0" w:line="240" w:lineRule="auto"/>
        <w:rPr>
          <w:rFonts w:cs="Times New Roman"/>
        </w:rPr>
      </w:pPr>
    </w:p>
    <w:p w14:paraId="21B01385" w14:textId="77777777" w:rsidR="00BD423B" w:rsidRDefault="00BD423B" w:rsidP="006407B1">
      <w:pPr>
        <w:spacing w:after="0" w:line="240" w:lineRule="auto"/>
        <w:rPr>
          <w:rFonts w:cs="Times New Roman"/>
        </w:rPr>
      </w:pPr>
    </w:p>
    <w:p w14:paraId="6CBB9F35" w14:textId="77777777" w:rsidR="00BD423B" w:rsidRDefault="00BD423B" w:rsidP="006407B1">
      <w:pPr>
        <w:spacing w:after="0" w:line="240" w:lineRule="auto"/>
        <w:rPr>
          <w:rFonts w:cs="Times New Roman"/>
        </w:rPr>
      </w:pPr>
    </w:p>
    <w:p w14:paraId="1141491E" w14:textId="77777777" w:rsidR="00BD423B" w:rsidRDefault="00BD423B" w:rsidP="006407B1">
      <w:pPr>
        <w:spacing w:after="0" w:line="240" w:lineRule="auto"/>
        <w:rPr>
          <w:rFonts w:cs="Times New Roman"/>
        </w:rPr>
      </w:pPr>
    </w:p>
    <w:p w14:paraId="350D229E" w14:textId="77777777" w:rsidR="00BD423B" w:rsidRDefault="00BD423B" w:rsidP="006407B1">
      <w:pPr>
        <w:spacing w:after="0" w:line="240" w:lineRule="auto"/>
        <w:rPr>
          <w:rFonts w:cs="Times New Roman"/>
        </w:rPr>
      </w:pPr>
    </w:p>
    <w:p w14:paraId="167924C1" w14:textId="77777777" w:rsidR="00BD423B" w:rsidRDefault="00BD423B" w:rsidP="006407B1">
      <w:pPr>
        <w:spacing w:after="0" w:line="240" w:lineRule="auto"/>
        <w:rPr>
          <w:rFonts w:cs="Times New Roman"/>
        </w:rPr>
      </w:pPr>
    </w:p>
    <w:p w14:paraId="1A285B87" w14:textId="77777777" w:rsidR="00BD423B" w:rsidRDefault="00BD423B" w:rsidP="006407B1">
      <w:pPr>
        <w:spacing w:after="0" w:line="240" w:lineRule="auto"/>
        <w:rPr>
          <w:rFonts w:cs="Times New Roman"/>
        </w:rPr>
      </w:pPr>
    </w:p>
    <w:p w14:paraId="13AB6498" w14:textId="77777777" w:rsidR="00BD423B" w:rsidRDefault="00BD423B" w:rsidP="006407B1">
      <w:pPr>
        <w:spacing w:after="0" w:line="240" w:lineRule="auto"/>
        <w:rPr>
          <w:rFonts w:cs="Times New Roman"/>
        </w:rPr>
      </w:pPr>
    </w:p>
    <w:p w14:paraId="12F2CF5C" w14:textId="194C0012" w:rsidR="0042308F" w:rsidRDefault="0042308F" w:rsidP="006407B1">
      <w:pPr>
        <w:spacing w:after="0" w:line="240" w:lineRule="auto"/>
        <w:rPr>
          <w:rFonts w:cs="Times New Roman"/>
        </w:rPr>
      </w:pPr>
      <w:r>
        <w:rPr>
          <w:rFonts w:cs="Times New Roman"/>
        </w:rPr>
        <w:lastRenderedPageBreak/>
        <w:t xml:space="preserve">Figure 3 </w:t>
      </w:r>
    </w:p>
    <w:p w14:paraId="719FB974" w14:textId="0FBAF918" w:rsidR="005023D3" w:rsidRDefault="003B7CAE" w:rsidP="006407B1">
      <w:pPr>
        <w:spacing w:after="0" w:line="240" w:lineRule="auto"/>
        <w:rPr>
          <w:rFonts w:cs="Times New Roman"/>
        </w:rPr>
      </w:pPr>
      <w:r>
        <w:rPr>
          <w:rFonts w:cs="Times New Roman"/>
        </w:rPr>
        <w:t xml:space="preserve">The </w:t>
      </w:r>
      <w:r w:rsidR="000C56FE">
        <w:rPr>
          <w:rFonts w:cs="Times New Roman"/>
        </w:rPr>
        <w:t xml:space="preserve">GREEN Tool Analysis </w:t>
      </w:r>
      <w:r w:rsidR="0042308F">
        <w:rPr>
          <w:rFonts w:cs="Times New Roman"/>
        </w:rPr>
        <w:t xml:space="preserve">for Martin Luther King Early Childhood Center </w:t>
      </w:r>
    </w:p>
    <w:p w14:paraId="732F668C" w14:textId="3EF40855" w:rsidR="00F93489" w:rsidRDefault="00CD6888" w:rsidP="00B670A0">
      <w:pPr>
        <w:spacing w:after="0" w:line="240" w:lineRule="auto"/>
        <w:jc w:val="center"/>
      </w:pPr>
      <w:r w:rsidRPr="00CD6888">
        <w:rPr>
          <w:noProof/>
        </w:rPr>
        <w:drawing>
          <wp:inline distT="0" distB="0" distL="0" distR="0" wp14:anchorId="63BF199E" wp14:editId="4FD981ED">
            <wp:extent cx="5372100" cy="536119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8564" cy="5377626"/>
                    </a:xfrm>
                    <a:prstGeom prst="rect">
                      <a:avLst/>
                    </a:prstGeom>
                    <a:noFill/>
                    <a:ln>
                      <a:noFill/>
                    </a:ln>
                  </pic:spPr>
                </pic:pic>
              </a:graphicData>
            </a:graphic>
          </wp:inline>
        </w:drawing>
      </w:r>
    </w:p>
    <w:p w14:paraId="05D60E8A" w14:textId="77777777" w:rsidR="00F93489" w:rsidRDefault="00F93489" w:rsidP="00F93489">
      <w:pPr>
        <w:spacing w:after="0" w:line="240" w:lineRule="auto"/>
      </w:pPr>
    </w:p>
    <w:p w14:paraId="79C55C6C" w14:textId="1D0D7670" w:rsidR="002D53FD" w:rsidRDefault="00590916" w:rsidP="00F93489">
      <w:pPr>
        <w:spacing w:after="0" w:line="240" w:lineRule="auto"/>
      </w:pPr>
      <w:r>
        <w:t xml:space="preserve">The above image (Figure 3) </w:t>
      </w:r>
      <w:r w:rsidR="00936135">
        <w:t xml:space="preserve">is </w:t>
      </w:r>
      <w:r w:rsidR="005B4EE5">
        <w:t>the qualitative</w:t>
      </w:r>
      <w:r w:rsidR="00B670A0">
        <w:t xml:space="preserve"> baseline</w:t>
      </w:r>
      <w:r w:rsidR="00936135">
        <w:t xml:space="preserve"> </w:t>
      </w:r>
      <w:r w:rsidR="00B670A0">
        <w:t>representation</w:t>
      </w:r>
      <w:r w:rsidR="00936135">
        <w:t xml:space="preserve"> of </w:t>
      </w:r>
      <w:r w:rsidR="00F93489">
        <w:t xml:space="preserve">Martin Luther King </w:t>
      </w:r>
      <w:r w:rsidR="00E11CFF">
        <w:t xml:space="preserve">Jr. </w:t>
      </w:r>
      <w:r w:rsidR="00F93489">
        <w:t xml:space="preserve">Early </w:t>
      </w:r>
      <w:r w:rsidR="00B670A0">
        <w:t>Childhood Center</w:t>
      </w:r>
      <w:r w:rsidR="00F265BC">
        <w:t xml:space="preserve">’s garden integration status based upon the ranking system provided in the </w:t>
      </w:r>
      <w:r w:rsidR="005B4EE5">
        <w:t xml:space="preserve">Garden Resources and Environmental Nexus Tool. </w:t>
      </w:r>
      <w:r w:rsidR="00DC0A59">
        <w:t xml:space="preserve">The domains in this matrix were </w:t>
      </w:r>
      <w:r w:rsidR="00B86327">
        <w:t xml:space="preserve">filled using the garden integration </w:t>
      </w:r>
      <w:r w:rsidR="00A27BE4">
        <w:t xml:space="preserve">scale provided in Appendix </w:t>
      </w:r>
      <w:r w:rsidR="003306CD">
        <w:t>E</w:t>
      </w:r>
      <w:r w:rsidR="00A27BE4">
        <w:t xml:space="preserve">. </w:t>
      </w:r>
      <w:r w:rsidR="00DC0A59">
        <w:t>Quantitative</w:t>
      </w:r>
      <w:r w:rsidR="00A27BE4">
        <w:t xml:space="preserve"> summary metrics </w:t>
      </w:r>
      <w:r w:rsidR="00167816">
        <w:t xml:space="preserve">for low=1, moderate=2, and </w:t>
      </w:r>
      <w:r w:rsidR="00A236BE">
        <w:t xml:space="preserve">high=3 were used to create a </w:t>
      </w:r>
      <w:r w:rsidR="00A239CC">
        <w:t xml:space="preserve">data </w:t>
      </w:r>
      <w:r w:rsidR="00A236BE">
        <w:t xml:space="preserve">matrix provided in </w:t>
      </w:r>
      <w:r w:rsidR="00A239CC">
        <w:t xml:space="preserve">Appendix </w:t>
      </w:r>
      <w:r w:rsidR="003306CD">
        <w:t>F</w:t>
      </w:r>
      <w:r w:rsidR="00A239CC">
        <w:t xml:space="preserve">, and the </w:t>
      </w:r>
      <w:r w:rsidR="009265A6">
        <w:t>final integration score was</w:t>
      </w:r>
      <w:r w:rsidR="00A239CC">
        <w:t xml:space="preserve"> based upon the summation of the results</w:t>
      </w:r>
      <w:bookmarkStart w:id="15" w:name="_Hlk5883423"/>
      <w:r w:rsidR="009265A6">
        <w:t xml:space="preserve">. The GREEN Tool defines minimally integrated </w:t>
      </w:r>
      <w:r w:rsidR="004B0468">
        <w:t>as ones that receive a total score of</w:t>
      </w:r>
      <w:r w:rsidR="00A6162A">
        <w:t xml:space="preserve"> 0 to 19, moderately integrated gardens as 20 to 38, and well-integrated gardens receive a score </w:t>
      </w:r>
      <w:r w:rsidR="0076720C">
        <w:t>of 38</w:t>
      </w:r>
      <w:r w:rsidR="003269F9">
        <w:t xml:space="preserve"> to 57 </w:t>
      </w:r>
      <w:bookmarkEnd w:id="15"/>
      <w:r w:rsidR="003269F9">
        <w:t xml:space="preserve">(Burt </w:t>
      </w:r>
      <w:r w:rsidR="003269F9" w:rsidRPr="008A226A">
        <w:rPr>
          <w:noProof/>
        </w:rPr>
        <w:t>et</w:t>
      </w:r>
      <w:r w:rsidR="00BD423B">
        <w:rPr>
          <w:noProof/>
        </w:rPr>
        <w:t xml:space="preserve"> al.</w:t>
      </w:r>
      <w:r w:rsidR="003269F9">
        <w:t xml:space="preserve">, 2016). After </w:t>
      </w:r>
      <w:r w:rsidR="0076720C">
        <w:t>p</w:t>
      </w:r>
      <w:r w:rsidR="00BD423B">
        <w:t>er</w:t>
      </w:r>
      <w:r w:rsidR="0076720C">
        <w:t xml:space="preserve">forming the preliminary coding scheme, </w:t>
      </w:r>
      <w:bookmarkStart w:id="16" w:name="_Hlk5883452"/>
      <w:r w:rsidR="0076720C">
        <w:t>the results of</w:t>
      </w:r>
      <w:r w:rsidR="00E11CFF">
        <w:t xml:space="preserve"> Martin Luther King Jr.</w:t>
      </w:r>
      <w:r w:rsidR="0076720C">
        <w:t xml:space="preserve"> </w:t>
      </w:r>
      <w:r w:rsidR="00E11CFF">
        <w:t xml:space="preserve">ECC’s </w:t>
      </w:r>
      <w:r w:rsidR="002D53FD">
        <w:t>received a score of</w:t>
      </w:r>
      <w:r w:rsidR="00E11CFF">
        <w:t xml:space="preserve"> 25</w:t>
      </w:r>
      <w:r w:rsidR="002D53FD">
        <w:t xml:space="preserve"> which translates to</w:t>
      </w:r>
      <w:r w:rsidR="00E11CFF">
        <w:t xml:space="preserve"> the</w:t>
      </w:r>
      <w:r w:rsidR="006407B1">
        <w:t xml:space="preserve"> school’s</w:t>
      </w:r>
      <w:r w:rsidR="00E11CFF">
        <w:t xml:space="preserve"> garden </w:t>
      </w:r>
      <w:r w:rsidR="006407B1">
        <w:t>to have</w:t>
      </w:r>
      <w:r w:rsidR="00E11CFF">
        <w:t xml:space="preserve"> a moder</w:t>
      </w:r>
      <w:r w:rsidR="00041B02">
        <w:t xml:space="preserve">ate integration status. </w:t>
      </w:r>
      <w:r w:rsidR="00DC0A59">
        <w:t xml:space="preserve"> </w:t>
      </w:r>
    </w:p>
    <w:bookmarkEnd w:id="16"/>
    <w:p w14:paraId="3D0811B6" w14:textId="799C3533" w:rsidR="00472E8B" w:rsidRDefault="00472E8B" w:rsidP="00F93489">
      <w:pPr>
        <w:spacing w:after="0" w:line="240" w:lineRule="auto"/>
      </w:pPr>
    </w:p>
    <w:p w14:paraId="6F50F258" w14:textId="77777777" w:rsidR="00BD423B" w:rsidRDefault="00BD423B" w:rsidP="00F93489">
      <w:pPr>
        <w:spacing w:after="0" w:line="240" w:lineRule="auto"/>
      </w:pPr>
    </w:p>
    <w:p w14:paraId="4BC66380" w14:textId="67FCFBB3" w:rsidR="00472E8B" w:rsidRDefault="00472E8B" w:rsidP="00F93489">
      <w:pPr>
        <w:spacing w:after="0" w:line="240" w:lineRule="auto"/>
      </w:pPr>
      <w:r>
        <w:lastRenderedPageBreak/>
        <w:t>Figure 4</w:t>
      </w:r>
    </w:p>
    <w:p w14:paraId="78B1EDAB" w14:textId="0B87DBE8" w:rsidR="00472E8B" w:rsidRDefault="00472E8B" w:rsidP="00F93489">
      <w:pPr>
        <w:spacing w:after="0" w:line="240" w:lineRule="auto"/>
      </w:pPr>
      <w:r>
        <w:t>Asset Based Community Development Map for Martin Luther King</w:t>
      </w:r>
      <w:r w:rsidR="00717E18">
        <w:t xml:space="preserve"> Jr.</w:t>
      </w:r>
      <w:r>
        <w:t xml:space="preserve"> Early Childhood Center</w:t>
      </w:r>
    </w:p>
    <w:p w14:paraId="3A8ACA34" w14:textId="1114F5C7" w:rsidR="00C96A23" w:rsidRDefault="00B12BD9" w:rsidP="00F93489">
      <w:pPr>
        <w:spacing w:after="0" w:line="240" w:lineRule="auto"/>
      </w:pPr>
      <w:r>
        <w:rPr>
          <w:noProof/>
        </w:rPr>
        <w:drawing>
          <wp:inline distT="0" distB="0" distL="0" distR="0" wp14:anchorId="44C6644A" wp14:editId="5BE4ADA2">
            <wp:extent cx="6210136" cy="3262312"/>
            <wp:effectExtent l="0" t="0" r="635" b="0"/>
            <wp:docPr id="185" name="Picture 18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Roosevelt Assett Based Community Developmen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8857" cy="3266893"/>
                    </a:xfrm>
                    <a:prstGeom prst="rect">
                      <a:avLst/>
                    </a:prstGeom>
                  </pic:spPr>
                </pic:pic>
              </a:graphicData>
            </a:graphic>
          </wp:inline>
        </w:drawing>
      </w:r>
    </w:p>
    <w:p w14:paraId="50CF1BF6" w14:textId="1A926D94" w:rsidR="00390050" w:rsidRDefault="00390050" w:rsidP="00F93489">
      <w:pPr>
        <w:spacing w:after="0" w:line="240" w:lineRule="auto"/>
      </w:pPr>
    </w:p>
    <w:p w14:paraId="7E829151" w14:textId="77777777" w:rsidR="00C168E3" w:rsidRDefault="00C168E3" w:rsidP="00F93489">
      <w:pPr>
        <w:spacing w:after="0" w:line="240" w:lineRule="auto"/>
      </w:pPr>
    </w:p>
    <w:p w14:paraId="2D52CB00" w14:textId="347097AA" w:rsidR="00CD2DC8" w:rsidRDefault="00D959B9" w:rsidP="00F93489">
      <w:pPr>
        <w:spacing w:after="0" w:line="240" w:lineRule="auto"/>
      </w:pPr>
      <w:r>
        <w:t>Figure 5</w:t>
      </w:r>
    </w:p>
    <w:p w14:paraId="6C257C5A" w14:textId="53C4508B" w:rsidR="00D959B9" w:rsidRDefault="00D959B9" w:rsidP="00F93489">
      <w:pPr>
        <w:spacing w:after="0" w:line="240" w:lineRule="auto"/>
      </w:pPr>
      <w:r>
        <w:t>Asset Based Community Developm</w:t>
      </w:r>
      <w:r w:rsidR="00CD6888">
        <w:t>ent</w:t>
      </w:r>
      <w:r w:rsidR="00CD2DC8">
        <w:t xml:space="preserve"> Map for the Farm at South Mountain</w:t>
      </w:r>
      <w:r w:rsidR="00CD6888">
        <w:rPr>
          <w:noProof/>
        </w:rPr>
        <w:drawing>
          <wp:inline distT="0" distB="0" distL="0" distR="0" wp14:anchorId="2A58F20E" wp14:editId="7C66C1AE">
            <wp:extent cx="6160026" cy="3262313"/>
            <wp:effectExtent l="0" t="0" r="0" b="0"/>
            <wp:docPr id="186" name="Picture 18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the farm at south mountain assett based community developme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74153" cy="3269794"/>
                    </a:xfrm>
                    <a:prstGeom prst="rect">
                      <a:avLst/>
                    </a:prstGeom>
                  </pic:spPr>
                </pic:pic>
              </a:graphicData>
            </a:graphic>
          </wp:inline>
        </w:drawing>
      </w:r>
    </w:p>
    <w:p w14:paraId="34B8C027" w14:textId="4F8508A9" w:rsidR="00322A74" w:rsidRPr="002D53FD" w:rsidRDefault="00322A74" w:rsidP="00F93489">
      <w:pPr>
        <w:spacing w:after="0" w:line="240" w:lineRule="auto"/>
      </w:pPr>
    </w:p>
    <w:p w14:paraId="33964FC9" w14:textId="16004C77" w:rsidR="002D093B" w:rsidRDefault="00205E65" w:rsidP="006B24B4">
      <w:pPr>
        <w:pStyle w:val="Heading1"/>
      </w:pPr>
      <w:bookmarkStart w:id="17" w:name="_Toc4708045"/>
      <w:r>
        <w:lastRenderedPageBreak/>
        <w:t>Recommendations</w:t>
      </w:r>
      <w:bookmarkEnd w:id="17"/>
      <w:r>
        <w:t xml:space="preserve"> </w:t>
      </w:r>
    </w:p>
    <w:p w14:paraId="2482400F" w14:textId="795EF678" w:rsidR="004400AE" w:rsidRDefault="004400AE" w:rsidP="004400AE">
      <w:pPr>
        <w:spacing w:after="0" w:line="240" w:lineRule="auto"/>
        <w:rPr>
          <w:i/>
        </w:rPr>
      </w:pPr>
      <w:r w:rsidRPr="004400AE">
        <w:rPr>
          <w:i/>
        </w:rPr>
        <w:t>Recommendations for Martin Luther King Early Childhood Center</w:t>
      </w:r>
    </w:p>
    <w:p w14:paraId="3BB7CD62" w14:textId="3ED31F7C" w:rsidR="00A736CD" w:rsidRDefault="004400AE" w:rsidP="004400AE">
      <w:pPr>
        <w:spacing w:after="0" w:line="240" w:lineRule="auto"/>
      </w:pPr>
      <w:r>
        <w:t>The garden boxes at Martin Luther King Early Childhood Center we</w:t>
      </w:r>
      <w:r w:rsidR="0030087F">
        <w:t>re previously</w:t>
      </w:r>
      <w:r>
        <w:t xml:space="preserve"> burdened with 3 ft of overgrown Bermuda grass</w:t>
      </w:r>
      <w:r w:rsidR="00655279">
        <w:t>.</w:t>
      </w:r>
      <w:r w:rsidR="0030087F">
        <w:t xml:space="preserve"> </w:t>
      </w:r>
      <w:r w:rsidR="00655279">
        <w:t>T</w:t>
      </w:r>
      <w:r w:rsidR="0030087F">
        <w:t>hrough</w:t>
      </w:r>
      <w:r w:rsidR="00A5408A">
        <w:t xml:space="preserve"> this project</w:t>
      </w:r>
      <w:r w:rsidR="00073B57">
        <w:t>,</w:t>
      </w:r>
      <w:r w:rsidR="00A5408A">
        <w:t xml:space="preserve"> </w:t>
      </w:r>
      <w:r w:rsidR="00454A28">
        <w:t>the interns</w:t>
      </w:r>
      <w:r w:rsidR="005C0A8C" w:rsidRPr="005C0A8C">
        <w:t xml:space="preserve"> </w:t>
      </w:r>
      <w:r w:rsidR="005C0A8C">
        <w:t>at the Farm at South Mountain</w:t>
      </w:r>
      <w:r w:rsidR="00454A28">
        <w:t>, Christina Schmidt</w:t>
      </w:r>
      <w:r w:rsidR="00E05E1B">
        <w:t xml:space="preserve">; </w:t>
      </w:r>
      <w:r w:rsidR="00454A28">
        <w:t xml:space="preserve">and Anna Bartholomew, and </w:t>
      </w:r>
      <w:r w:rsidR="00073B57">
        <w:t>I</w:t>
      </w:r>
      <w:r w:rsidR="00454A28">
        <w:t xml:space="preserve"> were able to provide volunteers</w:t>
      </w:r>
      <w:r w:rsidR="00655279">
        <w:t xml:space="preserve"> to remove the Bermuda grass</w:t>
      </w:r>
      <w:r w:rsidR="00454A28">
        <w:t xml:space="preserve"> and </w:t>
      </w:r>
      <w:r w:rsidR="00655279">
        <w:t xml:space="preserve">created </w:t>
      </w:r>
      <w:r w:rsidR="00454A28">
        <w:t xml:space="preserve">outdoor educational experiences </w:t>
      </w:r>
      <w:r w:rsidR="00655279">
        <w:t>for</w:t>
      </w:r>
      <w:r w:rsidR="005C0A8C">
        <w:t xml:space="preserve"> </w:t>
      </w:r>
      <w:r w:rsidR="000E4B69">
        <w:t xml:space="preserve">over </w:t>
      </w:r>
      <w:r w:rsidR="00655279">
        <w:t>280 students at the elementary school. In order to sustain the gardening program at Martin Luther King Early Childhood Center</w:t>
      </w:r>
      <w:r w:rsidR="00073B57">
        <w:t>,</w:t>
      </w:r>
      <w:r w:rsidR="00655279">
        <w:t xml:space="preserve"> it will be critical for </w:t>
      </w:r>
      <w:r w:rsidR="005360E7">
        <w:t xml:space="preserve">the school to partner with local organizations in nutrition education, and garden-based learning. These connections can be made through leveraging the assets and partnership with the farm at South Mountain as they have an existing network consisting of the Sustainability Teachers Academy, Blue Watermelon Project and </w:t>
      </w:r>
      <w:r w:rsidR="006E03B0">
        <w:t xml:space="preserve">Melanie Albert’s program </w:t>
      </w:r>
      <w:r w:rsidR="0071628A">
        <w:t xml:space="preserve">Experience Nutrition. </w:t>
      </w:r>
      <w:r w:rsidR="00DD5B66">
        <w:t xml:space="preserve">The </w:t>
      </w:r>
      <w:proofErr w:type="spellStart"/>
      <w:r w:rsidR="00DD5B66">
        <w:t>Mollen</w:t>
      </w:r>
      <w:proofErr w:type="spellEnd"/>
      <w:r w:rsidR="00DD5B66">
        <w:t xml:space="preserve"> Foundation and </w:t>
      </w:r>
      <w:r w:rsidR="00DA2227">
        <w:t>the Food Corp</w:t>
      </w:r>
      <w:r w:rsidR="008B0B14">
        <w:t>s</w:t>
      </w:r>
      <w:r w:rsidR="00DA2227">
        <w:t xml:space="preserve"> are additional o</w:t>
      </w:r>
      <w:r w:rsidR="0071628A">
        <w:t xml:space="preserve">rganizations located in Phoenix that may also be helpful for this project to </w:t>
      </w:r>
      <w:r w:rsidR="00A736CD">
        <w:t>continue</w:t>
      </w:r>
      <w:r w:rsidR="0071628A">
        <w:t xml:space="preserve"> in the future</w:t>
      </w:r>
      <w:r w:rsidR="00DA2227">
        <w:t xml:space="preserve"> as they provide education and nutrition assistance to school gardens. </w:t>
      </w:r>
    </w:p>
    <w:p w14:paraId="04D090E5" w14:textId="50534F6C" w:rsidR="00A736CD" w:rsidRDefault="00A736CD" w:rsidP="004400AE">
      <w:pPr>
        <w:spacing w:after="0" w:line="240" w:lineRule="auto"/>
      </w:pPr>
    </w:p>
    <w:p w14:paraId="271ABED9" w14:textId="66D16213" w:rsidR="00A736CD" w:rsidRDefault="00B26E07" w:rsidP="004400AE">
      <w:pPr>
        <w:spacing w:after="0" w:line="240" w:lineRule="auto"/>
      </w:pPr>
      <w:r>
        <w:t>I</w:t>
      </w:r>
      <w:r w:rsidR="00A736CD">
        <w:t>n terms of curriculum development</w:t>
      </w:r>
      <w:r>
        <w:t>,</w:t>
      </w:r>
      <w:r w:rsidR="00A736CD">
        <w:t xml:space="preserve"> it will be critical for </w:t>
      </w:r>
      <w:r>
        <w:t>Martin Luther King Jr Early Childhood center to join and review the materials provided</w:t>
      </w:r>
      <w:r w:rsidR="00C62030">
        <w:t xml:space="preserve"> via</w:t>
      </w:r>
      <w:r>
        <w:t xml:space="preserve"> the Edible Schoolyard Project. </w:t>
      </w:r>
      <w:r w:rsidR="00985E6D">
        <w:t xml:space="preserve">The creation of a steering committee for the </w:t>
      </w:r>
      <w:r w:rsidR="006E06CE">
        <w:t>elementary school will be critical for further</w:t>
      </w:r>
      <w:r w:rsidR="00E22ADD">
        <w:t>ing the</w:t>
      </w:r>
      <w:r w:rsidR="006E06CE">
        <w:t xml:space="preserve"> garden</w:t>
      </w:r>
      <w:r w:rsidR="00E22ADD">
        <w:t>’s</w:t>
      </w:r>
      <w:r w:rsidR="006E06CE">
        <w:t xml:space="preserve"> integration</w:t>
      </w:r>
      <w:r w:rsidR="00E22ADD">
        <w:t xml:space="preserve"> and creating a plan for</w:t>
      </w:r>
      <w:r w:rsidR="00AC627D">
        <w:t xml:space="preserve"> the</w:t>
      </w:r>
      <w:r w:rsidR="00A22670">
        <w:t xml:space="preserve"> anticipated</w:t>
      </w:r>
      <w:r w:rsidR="00AC627D">
        <w:t xml:space="preserve"> developments to the</w:t>
      </w:r>
      <w:r w:rsidR="00A22670">
        <w:t xml:space="preserve"> be implemented</w:t>
      </w:r>
      <w:r w:rsidR="00AC627D">
        <w:t xml:space="preserve"> </w:t>
      </w:r>
      <w:r w:rsidR="00A22670">
        <w:t>garden in</w:t>
      </w:r>
      <w:r w:rsidR="00E22ADD">
        <w:t xml:space="preserve"> following years. </w:t>
      </w:r>
      <w:r w:rsidR="00A22670">
        <w:t xml:space="preserve">However, it is </w:t>
      </w:r>
      <w:r w:rsidR="00073B57">
        <w:t>essential</w:t>
      </w:r>
      <w:r w:rsidR="00A22670">
        <w:t xml:space="preserve"> to start simple and finish the restoration</w:t>
      </w:r>
      <w:r w:rsidR="00C168E3">
        <w:t xml:space="preserve"> of</w:t>
      </w:r>
      <w:r w:rsidR="00A22670">
        <w:t xml:space="preserve"> the raised beds </w:t>
      </w:r>
      <w:r w:rsidR="00A94AA1">
        <w:t xml:space="preserve">before advancing into more complex projects. </w:t>
      </w:r>
      <w:r w:rsidR="00830AFD">
        <w:t xml:space="preserve">It will also be useful </w:t>
      </w:r>
      <w:r w:rsidR="00712933">
        <w:t>for the school to</w:t>
      </w:r>
      <w:r w:rsidR="00830AFD">
        <w:t xml:space="preserve"> reach out to the </w:t>
      </w:r>
      <w:r w:rsidR="006B7A46">
        <w:t xml:space="preserve">Arizona Department of Education’s </w:t>
      </w:r>
      <w:r w:rsidR="00B67965">
        <w:t>F</w:t>
      </w:r>
      <w:r w:rsidR="006B7A46">
        <w:t xml:space="preserve">arm to </w:t>
      </w:r>
      <w:r w:rsidR="00B67965">
        <w:t>S</w:t>
      </w:r>
      <w:r w:rsidR="006B7A46">
        <w:t xml:space="preserve">chool network in order to see what educational materials and services the </w:t>
      </w:r>
      <w:r w:rsidR="006E6E20">
        <w:t>D</w:t>
      </w:r>
      <w:r w:rsidR="006B7A46">
        <w:t xml:space="preserve">epartment provides for schools. </w:t>
      </w:r>
      <w:r w:rsidR="00F67272">
        <w:t>For t</w:t>
      </w:r>
      <w:r w:rsidR="00D934D5">
        <w:t xml:space="preserve">his </w:t>
      </w:r>
      <w:r w:rsidR="00F67272">
        <w:t xml:space="preserve">summer, the plans for the learning garden at Martin Luther King Early Childhood Center </w:t>
      </w:r>
    </w:p>
    <w:p w14:paraId="4135D4D9" w14:textId="4A3326E7" w:rsidR="004400AE" w:rsidRPr="004400AE" w:rsidRDefault="004400AE" w:rsidP="00A94AA1">
      <w:pPr>
        <w:spacing w:after="0" w:line="240" w:lineRule="auto"/>
      </w:pPr>
    </w:p>
    <w:p w14:paraId="6F8989F8" w14:textId="62485570" w:rsidR="004400AE" w:rsidRDefault="004400AE" w:rsidP="00A94AA1">
      <w:pPr>
        <w:spacing w:after="0" w:line="240" w:lineRule="auto"/>
        <w:rPr>
          <w:i/>
        </w:rPr>
      </w:pPr>
      <w:r w:rsidRPr="004400AE">
        <w:rPr>
          <w:i/>
        </w:rPr>
        <w:t xml:space="preserve">Recommendations for </w:t>
      </w:r>
      <w:r>
        <w:rPr>
          <w:i/>
        </w:rPr>
        <w:t xml:space="preserve">the Farm at South Mountain </w:t>
      </w:r>
    </w:p>
    <w:p w14:paraId="4B90E2E8" w14:textId="498AC929" w:rsidR="00D210BF" w:rsidRDefault="00EB5B65" w:rsidP="00CE24BA">
      <w:pPr>
        <w:spacing w:after="0" w:line="240" w:lineRule="auto"/>
      </w:pPr>
      <w:r>
        <w:t>The Farm at South Mountain operated as a primary client through their community outreach arm Gather and Gr</w:t>
      </w:r>
      <w:r w:rsidR="00CA0BEE">
        <w:t>o</w:t>
      </w:r>
      <w:r>
        <w:t xml:space="preserve">w. </w:t>
      </w:r>
      <w:r w:rsidR="00CE24BA">
        <w:t>Unfortunately, the physical, social,</w:t>
      </w:r>
      <w:r w:rsidR="00857A34">
        <w:t xml:space="preserve"> financial</w:t>
      </w:r>
      <w:r w:rsidR="00CE24BA">
        <w:t xml:space="preserve"> and human capital to support Gather and Grow is dependent upon the Farm’s ability to retain exemplary interns and generate profits at the Farm.</w:t>
      </w:r>
      <w:r w:rsidR="00857A34">
        <w:t xml:space="preserve"> It is within the Farm’s best interest to </w:t>
      </w:r>
      <w:r w:rsidR="00CA0BEE">
        <w:t>declare</w:t>
      </w:r>
      <w:r w:rsidR="00857A34">
        <w:t xml:space="preserve"> Gather and Grow as a non-profit in order to compete for grants and raise money to support</w:t>
      </w:r>
      <w:r w:rsidR="00043BBD">
        <w:t xml:space="preserve"> initiatives </w:t>
      </w:r>
      <w:r w:rsidR="00CA0BEE">
        <w:t>similar to</w:t>
      </w:r>
      <w:r w:rsidR="00043BBD">
        <w:t xml:space="preserve"> the work they have done at Martin Luther King Early Childhood Center. The Farm at South Mountain should leverage their social capital and networks associated </w:t>
      </w:r>
      <w:r w:rsidR="00C168E3">
        <w:t>with</w:t>
      </w:r>
      <w:r w:rsidR="00043BBD">
        <w:t xml:space="preserve"> sustainability and</w:t>
      </w:r>
      <w:r w:rsidR="00C9620B">
        <w:t xml:space="preserve"> </w:t>
      </w:r>
      <w:r w:rsidR="00801603">
        <w:t>garden-based</w:t>
      </w:r>
      <w:r w:rsidR="00C9620B">
        <w:t xml:space="preserve"> learning to provide an event catered to the teachers at Martin Luther King Early Childhood Center.</w:t>
      </w:r>
      <w:r w:rsidR="00801603">
        <w:t xml:space="preserve"> </w:t>
      </w:r>
      <w:r w:rsidR="008B4798">
        <w:t>As t</w:t>
      </w:r>
      <w:r w:rsidR="00801603">
        <w:t>he previous</w:t>
      </w:r>
      <w:r w:rsidR="00752269">
        <w:t xml:space="preserve"> Arizona</w:t>
      </w:r>
      <w:r w:rsidR="00240996">
        <w:t xml:space="preserve"> School Gardens and Sustainability</w:t>
      </w:r>
      <w:r w:rsidR="00801603">
        <w:t xml:space="preserve"> event hosted at the Farm at South Mountain</w:t>
      </w:r>
      <w:r w:rsidR="004E7F07">
        <w:t xml:space="preserve"> </w:t>
      </w:r>
      <w:r w:rsidR="00236B26">
        <w:t xml:space="preserve">unfortunately was not able to </w:t>
      </w:r>
      <w:r w:rsidR="004E7F07">
        <w:t>include Martin Luther King</w:t>
      </w:r>
      <w:r w:rsidR="008B4798">
        <w:t xml:space="preserve"> Jr.</w:t>
      </w:r>
      <w:r w:rsidR="004E7F07">
        <w:t xml:space="preserve"> Early Childhood Center</w:t>
      </w:r>
      <w:r w:rsidR="008B4798">
        <w:t>.</w:t>
      </w:r>
      <w:r w:rsidR="00A47147">
        <w:t xml:space="preserve"> </w:t>
      </w:r>
    </w:p>
    <w:p w14:paraId="0C028DB8" w14:textId="30F895A0" w:rsidR="00A94AA1" w:rsidRPr="00EB5B65" w:rsidRDefault="00801603" w:rsidP="00CE24BA">
      <w:pPr>
        <w:spacing w:after="0" w:line="240" w:lineRule="auto"/>
      </w:pPr>
      <w:r>
        <w:t xml:space="preserve">  </w:t>
      </w:r>
      <w:r w:rsidR="00C9620B">
        <w:t xml:space="preserve"> </w:t>
      </w:r>
      <w:r w:rsidR="00043BBD">
        <w:t xml:space="preserve"> </w:t>
      </w:r>
      <w:r w:rsidR="00CE24BA">
        <w:t xml:space="preserve">    </w:t>
      </w:r>
    </w:p>
    <w:p w14:paraId="75A0DB48" w14:textId="105DB893" w:rsidR="004400AE" w:rsidRDefault="004400AE" w:rsidP="00D210BF">
      <w:pPr>
        <w:spacing w:after="0" w:line="240" w:lineRule="auto"/>
        <w:rPr>
          <w:i/>
        </w:rPr>
      </w:pPr>
      <w:r w:rsidRPr="004400AE">
        <w:rPr>
          <w:i/>
        </w:rPr>
        <w:t xml:space="preserve">Recommendations for </w:t>
      </w:r>
      <w:r>
        <w:rPr>
          <w:i/>
        </w:rPr>
        <w:t>the School of Sustainability and the Sustainability Teachers Academy</w:t>
      </w:r>
    </w:p>
    <w:p w14:paraId="5B683F52" w14:textId="79930354" w:rsidR="004400AE" w:rsidRPr="00EA066C" w:rsidRDefault="006552A0" w:rsidP="00390050">
      <w:pPr>
        <w:spacing w:after="0" w:line="240" w:lineRule="auto"/>
      </w:pPr>
      <w:r>
        <w:t>The School of Sustainability excels at delivering content for the ped</w:t>
      </w:r>
      <w:r w:rsidR="00D1087C">
        <w:t xml:space="preserve">agogical </w:t>
      </w:r>
      <w:r>
        <w:t xml:space="preserve">approaches to Sustainability. However, there are very few offered courses that prepare students to transmit their knowledge to </w:t>
      </w:r>
      <w:r w:rsidR="00C168E3">
        <w:t xml:space="preserve">a </w:t>
      </w:r>
      <w:r>
        <w:t xml:space="preserve">local institution, such as elementary schools. </w:t>
      </w:r>
      <w:r w:rsidR="00C168E3">
        <w:t xml:space="preserve">The </w:t>
      </w:r>
      <w:r>
        <w:t xml:space="preserve">University of Arizona </w:t>
      </w:r>
      <w:r w:rsidR="002D6B1D">
        <w:t>began</w:t>
      </w:r>
      <w:r>
        <w:t xml:space="preserve"> offering a program to train students in the various approaches to garden-based learning and have included curriculum development as </w:t>
      </w:r>
      <w:r w:rsidR="00C168E3">
        <w:t xml:space="preserve">a </w:t>
      </w:r>
      <w:r>
        <w:t>primary aspect to their program.</w:t>
      </w:r>
      <w:r w:rsidR="008D61E9">
        <w:t xml:space="preserve"> The school gardening program through U of A has also created a local network</w:t>
      </w:r>
      <w:r w:rsidR="003520AB">
        <w:t xml:space="preserve"> of 25 school gardens that work</w:t>
      </w:r>
      <w:r w:rsidR="008D61E9">
        <w:t xml:space="preserve"> with Moses Thompson, who serves as the garden manager for Tucson Unified School District.</w:t>
      </w:r>
      <w:r w:rsidR="000A2442">
        <w:t xml:space="preserve"> </w:t>
      </w:r>
      <w:r w:rsidR="000A2442">
        <w:lastRenderedPageBreak/>
        <w:t>Through this network</w:t>
      </w:r>
      <w:r w:rsidR="00C168E3">
        <w:t>,</w:t>
      </w:r>
      <w:r w:rsidR="000A2442">
        <w:t xml:space="preserve"> the school district was able to provide </w:t>
      </w:r>
      <w:r w:rsidR="000A1711">
        <w:t>professional development and training for college students as well as educators interested in bring</w:t>
      </w:r>
      <w:r w:rsidR="00CE09C7">
        <w:t>ing</w:t>
      </w:r>
      <w:r w:rsidR="000A1711">
        <w:t xml:space="preserve"> </w:t>
      </w:r>
      <w:r w:rsidR="00CE09C7">
        <w:t>garden-based</w:t>
      </w:r>
      <w:r w:rsidR="000A1711">
        <w:t xml:space="preserve"> learning </w:t>
      </w:r>
      <w:r w:rsidR="001F105C">
        <w:t xml:space="preserve">to their classrooms. </w:t>
      </w:r>
      <w:r w:rsidR="008C2487">
        <w:t xml:space="preserve">However, a network of this scale does not exist outside of the Sustainability Teachers academy, but there are several </w:t>
      </w:r>
      <w:r w:rsidR="00B64A07">
        <w:t>interns</w:t>
      </w:r>
      <w:r w:rsidR="008C2487">
        <w:t xml:space="preserve"> at the </w:t>
      </w:r>
      <w:r w:rsidR="00092F0B">
        <w:t>S</w:t>
      </w:r>
      <w:r w:rsidR="008C2487">
        <w:t xml:space="preserve">chool of </w:t>
      </w:r>
      <w:r w:rsidR="00092F0B">
        <w:t>S</w:t>
      </w:r>
      <w:r w:rsidR="008C2487">
        <w:t xml:space="preserve">ustainability who are working at </w:t>
      </w:r>
      <w:r w:rsidR="00B64A07">
        <w:t>schools near Tempe and</w:t>
      </w:r>
      <w:r w:rsidR="00CE09C7">
        <w:t>,</w:t>
      </w:r>
      <w:r w:rsidR="00B64A07">
        <w:t xml:space="preserve"> some of them currently have gardens o</w:t>
      </w:r>
      <w:r w:rsidR="00CE09C7">
        <w:t xml:space="preserve">r are interested in creating a </w:t>
      </w:r>
      <w:r w:rsidR="00F931FF">
        <w:t>garden</w:t>
      </w:r>
      <w:r w:rsidR="00F21837">
        <w:t xml:space="preserve"> in the future</w:t>
      </w:r>
      <w:r w:rsidR="00B64A07">
        <w:t xml:space="preserve">.  </w:t>
      </w:r>
      <w:r w:rsidR="00F21837">
        <w:t>A partnership between the internships</w:t>
      </w:r>
      <w:r w:rsidR="005003D7">
        <w:t xml:space="preserve"> and services offered</w:t>
      </w:r>
      <w:r w:rsidR="00F21837">
        <w:t xml:space="preserve"> through the </w:t>
      </w:r>
      <w:r w:rsidR="00F931FF">
        <w:t>Sustainability</w:t>
      </w:r>
      <w:r w:rsidR="00F21837">
        <w:t xml:space="preserve"> Teachers academy and </w:t>
      </w:r>
      <w:r w:rsidR="00F931FF">
        <w:t>the interns</w:t>
      </w:r>
      <w:r w:rsidR="005003D7">
        <w:t>hip</w:t>
      </w:r>
      <w:r w:rsidR="00F931FF">
        <w:t xml:space="preserve"> </w:t>
      </w:r>
      <w:r w:rsidR="005003D7">
        <w:t xml:space="preserve">program </w:t>
      </w:r>
      <w:r w:rsidR="00F931FF">
        <w:t>at</w:t>
      </w:r>
      <w:r w:rsidR="005003D7">
        <w:t xml:space="preserve"> the School of Sustainability is an opportunity to create </w:t>
      </w:r>
      <w:r w:rsidR="00E1289A">
        <w:t>a</w:t>
      </w:r>
      <w:r w:rsidR="001F7C8D">
        <w:t xml:space="preserve"> training and professional development</w:t>
      </w:r>
      <w:r w:rsidR="005003D7">
        <w:t xml:space="preserve"> program </w:t>
      </w:r>
      <w:r w:rsidR="00EA066C">
        <w:t>like</w:t>
      </w:r>
      <w:r w:rsidR="005003D7">
        <w:t xml:space="preserve"> U of A and Tucson Unified School District. The School of Sustainability</w:t>
      </w:r>
      <w:r w:rsidR="00FB31DF">
        <w:t xml:space="preserve"> and </w:t>
      </w:r>
      <w:r w:rsidR="00D811B9">
        <w:t xml:space="preserve">the </w:t>
      </w:r>
      <w:proofErr w:type="spellStart"/>
      <w:r w:rsidR="00FB31DF">
        <w:t>Swette</w:t>
      </w:r>
      <w:proofErr w:type="spellEnd"/>
      <w:r w:rsidR="00FB31DF">
        <w:t xml:space="preserve"> Center for Food System Sustainability</w:t>
      </w:r>
      <w:r w:rsidR="005003D7">
        <w:t xml:space="preserve"> could also</w:t>
      </w:r>
      <w:r w:rsidR="00EA066C">
        <w:t xml:space="preserve"> a</w:t>
      </w:r>
      <w:r w:rsidR="005003D7">
        <w:t xml:space="preserve"> </w:t>
      </w:r>
      <w:r w:rsidR="00E1289A">
        <w:t>form</w:t>
      </w:r>
      <w:r w:rsidR="00C168E3">
        <w:t xml:space="preserve"> of</w:t>
      </w:r>
      <w:r w:rsidR="00E1289A">
        <w:t xml:space="preserve"> </w:t>
      </w:r>
      <w:r w:rsidR="0035775E">
        <w:t xml:space="preserve">a </w:t>
      </w:r>
      <w:r w:rsidR="00E1289A">
        <w:t>strategic</w:t>
      </w:r>
      <w:r w:rsidR="005003D7">
        <w:t xml:space="preserve"> partnership with the </w:t>
      </w:r>
      <w:r w:rsidR="00BF20F7">
        <w:t xml:space="preserve">Mary Lou Fulton Teachers College </w:t>
      </w:r>
      <w:r w:rsidR="00EA066C">
        <w:t xml:space="preserve">to offer the course on garden-based learning and school gardens. </w:t>
      </w:r>
    </w:p>
    <w:p w14:paraId="35C56C0F" w14:textId="7F557B76" w:rsidR="00205E65" w:rsidRPr="00205E65" w:rsidRDefault="00AF783F" w:rsidP="00AF783F">
      <w:pPr>
        <w:pStyle w:val="Heading1"/>
      </w:pPr>
      <w:bookmarkStart w:id="18" w:name="_Toc4708046"/>
      <w:r>
        <w:t>Conclusion</w:t>
      </w:r>
      <w:bookmarkEnd w:id="18"/>
    </w:p>
    <w:p w14:paraId="58AC7948" w14:textId="45AD5F6F" w:rsidR="00FF6C1D" w:rsidRDefault="00EB453C" w:rsidP="005B7068">
      <w:pPr>
        <w:pStyle w:val="Instructions"/>
      </w:pPr>
      <w:r>
        <w:t>The re</w:t>
      </w:r>
      <w:r w:rsidR="00DC210C">
        <w:t xml:space="preserve">sults derived from </w:t>
      </w:r>
      <w:r w:rsidR="0035775E">
        <w:t xml:space="preserve">the </w:t>
      </w:r>
      <w:r w:rsidR="00DC210C">
        <w:t>GREEN Tool matrix</w:t>
      </w:r>
      <w:r w:rsidR="00F448D6">
        <w:t xml:space="preserve"> proved to be a useful method of establishing a benchmark for the school garden’s initial status as moderately integrated. </w:t>
      </w:r>
      <w:r w:rsidR="00046EDA">
        <w:t xml:space="preserve">The </w:t>
      </w:r>
      <w:r w:rsidR="00BF078E">
        <w:t>asset-based</w:t>
      </w:r>
      <w:r w:rsidR="00046EDA">
        <w:t xml:space="preserve"> community development approach allowed for the strengths associated with </w:t>
      </w:r>
      <w:r w:rsidR="00CE54F8">
        <w:t>MLK ECC</w:t>
      </w:r>
      <w:r w:rsidR="00D21CB2">
        <w:t xml:space="preserve"> and the Farm at South </w:t>
      </w:r>
      <w:r w:rsidR="00CE54F8">
        <w:t>M</w:t>
      </w:r>
      <w:r w:rsidR="00D21CB2">
        <w:t xml:space="preserve">ountain </w:t>
      </w:r>
      <w:r w:rsidR="00AA204E">
        <w:t>to be mapped and visualized according to their networks.</w:t>
      </w:r>
      <w:r w:rsidR="00DE4AE5">
        <w:t xml:space="preserve"> The results of </w:t>
      </w:r>
      <w:r w:rsidR="00A611B1">
        <w:t>both</w:t>
      </w:r>
      <w:r w:rsidR="00DE4AE5">
        <w:t xml:space="preserve"> findings are fair and representati</w:t>
      </w:r>
      <w:r w:rsidR="009F2B82">
        <w:t>ve</w:t>
      </w:r>
      <w:r w:rsidR="00DE4AE5">
        <w:t xml:space="preserve"> of the resources and gaps that the two clients have in order to achieve a well-integrated garden like that of Manzo Elementary School.</w:t>
      </w:r>
      <w:r w:rsidR="006F12D8">
        <w:t xml:space="preserve"> </w:t>
      </w:r>
      <w:r w:rsidR="007F7B25">
        <w:t>Further</w:t>
      </w:r>
      <w:r w:rsidR="006F12D8">
        <w:t xml:space="preserve"> </w:t>
      </w:r>
      <w:r w:rsidR="00DE4AE5">
        <w:t xml:space="preserve">investigations could be made in order to study the network of schools and resources provided by Tucson Unified School district </w:t>
      </w:r>
      <w:r w:rsidR="006F12D8">
        <w:t>via</w:t>
      </w:r>
      <w:r w:rsidR="00DE4AE5">
        <w:t xml:space="preserve"> their relationship with </w:t>
      </w:r>
      <w:r w:rsidR="007F7B25">
        <w:t xml:space="preserve">the </w:t>
      </w:r>
      <w:r w:rsidR="00DE4AE5">
        <w:t xml:space="preserve">University of Arizona. </w:t>
      </w:r>
      <w:r w:rsidR="006F12D8">
        <w:t>After taking t</w:t>
      </w:r>
      <w:r w:rsidR="00F448D6">
        <w:t xml:space="preserve">he clients on </w:t>
      </w:r>
      <w:r w:rsidR="001E1496">
        <w:t>field</w:t>
      </w:r>
      <w:r w:rsidR="00C168E3">
        <w:t xml:space="preserve"> </w:t>
      </w:r>
      <w:r w:rsidR="001E1496">
        <w:t xml:space="preserve">trips to Tucson Unified School </w:t>
      </w:r>
      <w:r w:rsidR="009A2F2E">
        <w:t xml:space="preserve">we collectively </w:t>
      </w:r>
      <w:r w:rsidR="00BF078E">
        <w:t>realized that</w:t>
      </w:r>
      <w:r w:rsidR="009A2F2E">
        <w:t xml:space="preserve"> the steps needed to develop MLK ECC</w:t>
      </w:r>
      <w:r w:rsidR="002B267B">
        <w:t xml:space="preserve"> </w:t>
      </w:r>
      <w:r w:rsidR="00BB5F8B">
        <w:t xml:space="preserve">from </w:t>
      </w:r>
      <w:r w:rsidR="009A2F2E">
        <w:t xml:space="preserve">having </w:t>
      </w:r>
      <w:r w:rsidR="00BB5F8B">
        <w:t>moderately integrated gardens to well-integrated gardens come from</w:t>
      </w:r>
      <w:r w:rsidR="007F7B25">
        <w:t xml:space="preserve"> the</w:t>
      </w:r>
      <w:r w:rsidR="002B267B">
        <w:t xml:space="preserve"> entrenchment</w:t>
      </w:r>
      <w:r w:rsidR="00BB5F8B">
        <w:t xml:space="preserve"> in the surrounding community.</w:t>
      </w:r>
      <w:r w:rsidR="00390050">
        <w:t xml:space="preserve"> </w:t>
      </w:r>
      <w:r w:rsidR="001242D3">
        <w:t>The Farm at South Mountain could facilitate a partnership with Blue Watermelon Project for Martin Luther King Jr. Early Childhood Center</w:t>
      </w:r>
      <w:r w:rsidR="0023325A">
        <w:t>, as they are a great organization for engaging students and the community in</w:t>
      </w:r>
      <w:r w:rsidR="00DA44C7">
        <w:t xml:space="preserve"> </w:t>
      </w:r>
      <w:r w:rsidR="00D1087C">
        <w:t>taste-based</w:t>
      </w:r>
      <w:r w:rsidR="00DA44C7">
        <w:t xml:space="preserve"> learning</w:t>
      </w:r>
      <w:r w:rsidR="00FB4245">
        <w:t xml:space="preserve"> and gardening</w:t>
      </w:r>
      <w:r w:rsidR="001242D3">
        <w:t xml:space="preserve">. </w:t>
      </w:r>
      <w:r w:rsidR="00390050">
        <w:t>The GREEN Tool was an effective means for deriving a benchmark for the integration status of the school garden.</w:t>
      </w:r>
      <w:r w:rsidR="004C30F1">
        <w:t xml:space="preserve"> Through this project I was able to facilitate a new strategic partnership with the Farm at South Mountain</w:t>
      </w:r>
      <w:r w:rsidR="00F103E9">
        <w:t xml:space="preserve">, the Sustainability Teachers’ Academy, and </w:t>
      </w:r>
      <w:r w:rsidR="00F67272">
        <w:t xml:space="preserve">Martin Luther King Jr. Early Childhood Center. </w:t>
      </w:r>
      <w:r w:rsidR="00390050">
        <w:t xml:space="preserve"> </w:t>
      </w:r>
      <w:r w:rsidR="00082A3B">
        <w:t xml:space="preserve">Additional MSUS projects can be </w:t>
      </w:r>
      <w:r w:rsidR="00F4366F">
        <w:t>developed</w:t>
      </w:r>
      <w:r w:rsidR="00082A3B">
        <w:t xml:space="preserve"> </w:t>
      </w:r>
      <w:r w:rsidR="009A2F2E">
        <w:t xml:space="preserve">in terms of </w:t>
      </w:r>
      <w:r w:rsidR="00E72163">
        <w:t xml:space="preserve"> taking another assessment of the GREEN Tool after the garden</w:t>
      </w:r>
      <w:r w:rsidR="000B0DDE">
        <w:t xml:space="preserve"> at MLK</w:t>
      </w:r>
      <w:r w:rsidR="00E72163">
        <w:t xml:space="preserve"> </w:t>
      </w:r>
      <w:r w:rsidR="00C719F2">
        <w:t xml:space="preserve">ECC </w:t>
      </w:r>
      <w:r w:rsidR="00E72163">
        <w:t xml:space="preserve">has finished its current developments, finding </w:t>
      </w:r>
      <w:r w:rsidR="000B0DDE">
        <w:t xml:space="preserve">inclusive </w:t>
      </w:r>
      <w:r w:rsidR="00E72163">
        <w:t>ways to engage the community and neighborhood more in the school garden</w:t>
      </w:r>
      <w:r w:rsidR="000B0DDE">
        <w:t xml:space="preserve">, </w:t>
      </w:r>
      <w:r w:rsidR="00E72163">
        <w:t xml:space="preserve"> and </w:t>
      </w:r>
      <w:r w:rsidR="003D4715">
        <w:t>developing</w:t>
      </w:r>
      <w:r w:rsidR="00E72163">
        <w:t xml:space="preserve"> a network</w:t>
      </w:r>
      <w:r w:rsidR="003D4715">
        <w:t xml:space="preserve"> within</w:t>
      </w:r>
      <w:r w:rsidR="00E72163">
        <w:t xml:space="preserve"> the School of Sustainability</w:t>
      </w:r>
      <w:r w:rsidR="003D4715">
        <w:t xml:space="preserve">, the </w:t>
      </w:r>
      <w:proofErr w:type="spellStart"/>
      <w:r w:rsidR="003D4715">
        <w:t>Sweete</w:t>
      </w:r>
      <w:proofErr w:type="spellEnd"/>
      <w:r w:rsidR="003D4715">
        <w:t xml:space="preserve"> Center for </w:t>
      </w:r>
      <w:r w:rsidR="00C719F2">
        <w:t>Sustainability Food Systems</w:t>
      </w:r>
      <w:r w:rsidR="00E72163">
        <w:t xml:space="preserve"> and other schools at Arizona State University to help build the capacity of teachers and students interested in garden-based education</w:t>
      </w:r>
      <w:r w:rsidR="009E629D">
        <w:t xml:space="preserve">. </w:t>
      </w:r>
    </w:p>
    <w:p w14:paraId="29CE5F6C" w14:textId="6D2F688E" w:rsidR="00752CF8" w:rsidRDefault="00752CF8" w:rsidP="005B7068">
      <w:pPr>
        <w:pStyle w:val="Instructions"/>
      </w:pPr>
    </w:p>
    <w:p w14:paraId="69EF7292" w14:textId="77777777" w:rsidR="00752CF8" w:rsidRDefault="00752CF8" w:rsidP="005B7068">
      <w:pPr>
        <w:pStyle w:val="Instructions"/>
      </w:pPr>
    </w:p>
    <w:p w14:paraId="210E37DA" w14:textId="77777777" w:rsidR="00752CF8" w:rsidRDefault="00752CF8" w:rsidP="005B7068">
      <w:pPr>
        <w:pStyle w:val="Instructions"/>
      </w:pPr>
    </w:p>
    <w:p w14:paraId="347934B7" w14:textId="77777777" w:rsidR="00752CF8" w:rsidRDefault="00752CF8" w:rsidP="005B7068">
      <w:pPr>
        <w:pStyle w:val="Instructions"/>
      </w:pPr>
    </w:p>
    <w:p w14:paraId="6BDD9248" w14:textId="77777777" w:rsidR="00752CF8" w:rsidRDefault="00752CF8" w:rsidP="005B7068">
      <w:pPr>
        <w:pStyle w:val="Instructions"/>
      </w:pPr>
    </w:p>
    <w:p w14:paraId="2A5DAE8F" w14:textId="77777777" w:rsidR="00752CF8" w:rsidRDefault="00752CF8" w:rsidP="005B7068">
      <w:pPr>
        <w:pStyle w:val="Instructions"/>
      </w:pPr>
    </w:p>
    <w:p w14:paraId="48CB46FB" w14:textId="77777777" w:rsidR="00752CF8" w:rsidRDefault="00752CF8" w:rsidP="005B7068">
      <w:pPr>
        <w:pStyle w:val="Instructions"/>
      </w:pPr>
    </w:p>
    <w:p w14:paraId="702F3383" w14:textId="77777777" w:rsidR="00752CF8" w:rsidRDefault="00752CF8" w:rsidP="005B7068">
      <w:pPr>
        <w:pStyle w:val="Instructions"/>
      </w:pPr>
    </w:p>
    <w:p w14:paraId="058E8888" w14:textId="48187683" w:rsidR="00C1299F" w:rsidRDefault="00C1299F" w:rsidP="005B7068">
      <w:pPr>
        <w:pStyle w:val="Instructions"/>
      </w:pPr>
    </w:p>
    <w:p w14:paraId="0E335BFB" w14:textId="77777777" w:rsidR="00C1299F" w:rsidRDefault="00C1299F" w:rsidP="005B7068">
      <w:pPr>
        <w:pStyle w:val="Instructions"/>
      </w:pPr>
    </w:p>
    <w:p w14:paraId="4ECB03E0" w14:textId="58B203ED" w:rsidR="00752CF8" w:rsidRDefault="00752CF8" w:rsidP="00F634B5">
      <w:pPr>
        <w:pStyle w:val="Instructions"/>
        <w:outlineLvl w:val="0"/>
      </w:pPr>
      <w:bookmarkStart w:id="19" w:name="_Toc4708047"/>
      <w:r>
        <w:t>References</w:t>
      </w:r>
      <w:bookmarkEnd w:id="19"/>
      <w:r>
        <w:t xml:space="preserve"> </w:t>
      </w:r>
    </w:p>
    <w:p w14:paraId="7647C6F1" w14:textId="77777777" w:rsidR="00361C47" w:rsidRPr="00AB6F0A" w:rsidRDefault="00361C47" w:rsidP="00361C47">
      <w:pPr>
        <w:pStyle w:val="NormalWeb"/>
        <w:ind w:left="480" w:hanging="480"/>
        <w:rPr>
          <w:rStyle w:val="Hyperlink"/>
          <w:rFonts w:eastAsiaTheme="majorEastAsia"/>
          <w:sz w:val="22"/>
          <w:lang w:val="fr-FR"/>
        </w:rPr>
      </w:pPr>
      <w:proofErr w:type="spellStart"/>
      <w:r w:rsidRPr="000F36C2">
        <w:rPr>
          <w:sz w:val="22"/>
        </w:rPr>
        <w:t>Allcott</w:t>
      </w:r>
      <w:proofErr w:type="spellEnd"/>
      <w:r w:rsidRPr="000F36C2">
        <w:rPr>
          <w:sz w:val="22"/>
        </w:rPr>
        <w:t xml:space="preserve">, H., Diamond, R., &amp; </w:t>
      </w:r>
      <w:proofErr w:type="spellStart"/>
      <w:r w:rsidRPr="000F36C2">
        <w:rPr>
          <w:sz w:val="22"/>
        </w:rPr>
        <w:t>Dubé</w:t>
      </w:r>
      <w:proofErr w:type="spellEnd"/>
      <w:r w:rsidRPr="000F36C2">
        <w:rPr>
          <w:sz w:val="22"/>
        </w:rPr>
        <w:t xml:space="preserve">, J.-P. (2017). </w:t>
      </w:r>
      <w:r w:rsidRPr="000F36C2">
        <w:rPr>
          <w:i/>
          <w:iCs/>
          <w:sz w:val="22"/>
        </w:rPr>
        <w:t>The Geography of Poverty and Nutrition: Food Deserts and Food Choices Across the United States</w:t>
      </w:r>
      <w:r w:rsidRPr="000F36C2">
        <w:rPr>
          <w:sz w:val="22"/>
        </w:rPr>
        <w:t xml:space="preserve">. </w:t>
      </w:r>
      <w:r w:rsidRPr="00AB6F0A">
        <w:rPr>
          <w:sz w:val="22"/>
          <w:lang w:val="fr-FR"/>
        </w:rPr>
        <w:t xml:space="preserve">Cambridge, MA. </w:t>
      </w:r>
      <w:hyperlink r:id="rId12" w:history="1">
        <w:r w:rsidRPr="00AB6F0A">
          <w:rPr>
            <w:rStyle w:val="Hyperlink"/>
            <w:rFonts w:eastAsiaTheme="majorEastAsia"/>
            <w:sz w:val="22"/>
            <w:lang w:val="fr-FR"/>
          </w:rPr>
          <w:t>https://doi.org/10.3386/w24094</w:t>
        </w:r>
      </w:hyperlink>
    </w:p>
    <w:p w14:paraId="3AA80C6E" w14:textId="77777777" w:rsidR="00361C47" w:rsidRPr="00C5382D" w:rsidRDefault="00361C47" w:rsidP="00361C47">
      <w:pPr>
        <w:spacing w:before="100" w:beforeAutospacing="1" w:after="100" w:afterAutospacing="1" w:line="240" w:lineRule="auto"/>
        <w:ind w:left="480" w:hanging="480"/>
        <w:rPr>
          <w:rFonts w:eastAsia="Times New Roman" w:cs="Times New Roman"/>
        </w:rPr>
      </w:pPr>
      <w:r w:rsidRPr="00AB6F0A">
        <w:rPr>
          <w:rFonts w:eastAsia="Times New Roman" w:cs="Times New Roman"/>
          <w:lang w:val="fr-FR"/>
        </w:rPr>
        <w:t xml:space="preserve">Allen, P., &amp; </w:t>
      </w:r>
      <w:proofErr w:type="spellStart"/>
      <w:r w:rsidRPr="00AB6F0A">
        <w:rPr>
          <w:rFonts w:eastAsia="Times New Roman" w:cs="Times New Roman"/>
          <w:lang w:val="fr-FR"/>
        </w:rPr>
        <w:t>Guthman</w:t>
      </w:r>
      <w:proofErr w:type="spellEnd"/>
      <w:r w:rsidRPr="00AB6F0A">
        <w:rPr>
          <w:rFonts w:eastAsia="Times New Roman" w:cs="Times New Roman"/>
          <w:lang w:val="fr-FR"/>
        </w:rPr>
        <w:t xml:space="preserve">, J. (2006). </w:t>
      </w:r>
      <w:r w:rsidRPr="00F64F82">
        <w:rPr>
          <w:rFonts w:eastAsia="Times New Roman" w:cs="Times New Roman"/>
        </w:rPr>
        <w:t xml:space="preserve">From “old school” to “farm-to-school”: </w:t>
      </w:r>
      <w:proofErr w:type="spellStart"/>
      <w:r w:rsidRPr="00F64F82">
        <w:rPr>
          <w:rFonts w:eastAsia="Times New Roman" w:cs="Times New Roman"/>
        </w:rPr>
        <w:t>Neoliberalization</w:t>
      </w:r>
      <w:proofErr w:type="spellEnd"/>
      <w:r w:rsidRPr="00F64F82">
        <w:rPr>
          <w:rFonts w:eastAsia="Times New Roman" w:cs="Times New Roman"/>
        </w:rPr>
        <w:t xml:space="preserve"> from the ground up. </w:t>
      </w:r>
      <w:r w:rsidRPr="00F64F82">
        <w:rPr>
          <w:rFonts w:eastAsia="Times New Roman" w:cs="Times New Roman"/>
          <w:i/>
          <w:iCs/>
        </w:rPr>
        <w:t>Agriculture and Human Values</w:t>
      </w:r>
      <w:r w:rsidRPr="00F64F82">
        <w:rPr>
          <w:rFonts w:eastAsia="Times New Roman" w:cs="Times New Roman"/>
        </w:rPr>
        <w:t xml:space="preserve">, </w:t>
      </w:r>
      <w:r w:rsidRPr="00F64F82">
        <w:rPr>
          <w:rFonts w:eastAsia="Times New Roman" w:cs="Times New Roman"/>
          <w:i/>
          <w:iCs/>
        </w:rPr>
        <w:t>23</w:t>
      </w:r>
      <w:r w:rsidRPr="00F64F82">
        <w:rPr>
          <w:rFonts w:eastAsia="Times New Roman" w:cs="Times New Roman"/>
        </w:rPr>
        <w:t>(4), 401–415. https://doi.org/10.1007/s10460-006-9019-z</w:t>
      </w:r>
    </w:p>
    <w:p w14:paraId="5BF19B9F" w14:textId="77777777" w:rsidR="00361C47" w:rsidRPr="00B76FFD" w:rsidRDefault="00361C47" w:rsidP="00361C47">
      <w:pPr>
        <w:spacing w:before="100" w:beforeAutospacing="1" w:after="100" w:afterAutospacing="1" w:line="240" w:lineRule="auto"/>
        <w:ind w:left="480" w:hanging="480"/>
        <w:rPr>
          <w:rFonts w:eastAsia="Times New Roman" w:cs="Times New Roman"/>
        </w:rPr>
      </w:pPr>
      <w:r w:rsidRPr="000F36C2">
        <w:rPr>
          <w:rFonts w:eastAsia="Times New Roman" w:cs="Times New Roman"/>
        </w:rPr>
        <w:t>Arizona</w:t>
      </w:r>
      <w:r w:rsidRPr="00B76FFD">
        <w:rPr>
          <w:rFonts w:eastAsia="Times New Roman" w:cs="Times New Roman"/>
        </w:rPr>
        <w:t xml:space="preserve"> Department of Health Services and </w:t>
      </w:r>
      <w:proofErr w:type="spellStart"/>
      <w:r w:rsidRPr="00B76FFD">
        <w:rPr>
          <w:rFonts w:eastAsia="Times New Roman" w:cs="Times New Roman"/>
        </w:rPr>
        <w:t>Vitalyst</w:t>
      </w:r>
      <w:proofErr w:type="spellEnd"/>
      <w:r w:rsidRPr="00B76FFD">
        <w:rPr>
          <w:rFonts w:eastAsia="Times New Roman" w:cs="Times New Roman"/>
        </w:rPr>
        <w:t xml:space="preserve"> Health Foundation. (</w:t>
      </w:r>
      <w:r w:rsidRPr="000F36C2">
        <w:rPr>
          <w:rFonts w:eastAsia="Times New Roman" w:cs="Times New Roman"/>
        </w:rPr>
        <w:t>2015</w:t>
      </w:r>
      <w:r w:rsidRPr="00B76FFD">
        <w:rPr>
          <w:rFonts w:eastAsia="Times New Roman" w:cs="Times New Roman"/>
        </w:rPr>
        <w:t xml:space="preserve">). Arizona Sustainable </w:t>
      </w:r>
      <w:r w:rsidRPr="000F36C2">
        <w:rPr>
          <w:rFonts w:eastAsia="Times New Roman" w:cs="Times New Roman"/>
        </w:rPr>
        <w:t>Community</w:t>
      </w:r>
      <w:r w:rsidRPr="00B76FFD">
        <w:rPr>
          <w:rFonts w:eastAsia="Times New Roman" w:cs="Times New Roman"/>
        </w:rPr>
        <w:t xml:space="preserve"> Garden: Resource Guide. </w:t>
      </w:r>
      <w:r w:rsidRPr="00B76FFD">
        <w:rPr>
          <w:rFonts w:eastAsia="Times New Roman" w:cs="Times New Roman"/>
          <w:i/>
          <w:iCs/>
        </w:rPr>
        <w:t>Community Garden Toolkit</w:t>
      </w:r>
      <w:r w:rsidRPr="00B76FFD">
        <w:rPr>
          <w:rFonts w:eastAsia="Times New Roman" w:cs="Times New Roman"/>
        </w:rPr>
        <w:t>.</w:t>
      </w:r>
    </w:p>
    <w:p w14:paraId="5EEBFD6C" w14:textId="77777777" w:rsidR="00361C47" w:rsidRDefault="00361C47" w:rsidP="00361C47">
      <w:pPr>
        <w:spacing w:before="100" w:beforeAutospacing="1" w:after="100" w:afterAutospacing="1" w:line="240" w:lineRule="auto"/>
        <w:ind w:left="480" w:hanging="480"/>
        <w:rPr>
          <w:rStyle w:val="Hyperlink"/>
          <w:rFonts w:eastAsia="Times New Roman" w:cs="Times New Roman"/>
        </w:rPr>
      </w:pPr>
      <w:r w:rsidRPr="000F36C2">
        <w:rPr>
          <w:rFonts w:eastAsia="Times New Roman" w:cs="Times New Roman"/>
        </w:rPr>
        <w:t xml:space="preserve">Blair, D. (2010). The Child in the Garden: An Evaluative Review of the Benefits of School Gardening. </w:t>
      </w:r>
      <w:r w:rsidRPr="000F36C2">
        <w:rPr>
          <w:rFonts w:eastAsia="Times New Roman" w:cs="Times New Roman"/>
          <w:i/>
          <w:iCs/>
        </w:rPr>
        <w:t>The Journal of Environmental Education</w:t>
      </w:r>
      <w:r w:rsidRPr="000F36C2">
        <w:rPr>
          <w:rFonts w:eastAsia="Times New Roman" w:cs="Times New Roman"/>
        </w:rPr>
        <w:t xml:space="preserve">, </w:t>
      </w:r>
      <w:r w:rsidRPr="000F36C2">
        <w:rPr>
          <w:rFonts w:eastAsia="Times New Roman" w:cs="Times New Roman"/>
          <w:i/>
          <w:iCs/>
        </w:rPr>
        <w:t>40</w:t>
      </w:r>
      <w:r w:rsidRPr="000F36C2">
        <w:rPr>
          <w:rFonts w:eastAsia="Times New Roman" w:cs="Times New Roman"/>
        </w:rPr>
        <w:t xml:space="preserve">(2), 15–38. </w:t>
      </w:r>
      <w:hyperlink r:id="rId13" w:history="1">
        <w:r w:rsidRPr="000F36C2">
          <w:rPr>
            <w:rStyle w:val="Hyperlink"/>
            <w:rFonts w:eastAsia="Times New Roman" w:cs="Times New Roman"/>
          </w:rPr>
          <w:t>https://doi.org/10.3200/JOEE.40.2.15-38</w:t>
        </w:r>
      </w:hyperlink>
    </w:p>
    <w:p w14:paraId="1E661032" w14:textId="77777777" w:rsidR="00361C47" w:rsidRPr="008869B7" w:rsidRDefault="00361C47" w:rsidP="00361C47">
      <w:pPr>
        <w:spacing w:before="100" w:beforeAutospacing="1" w:after="100" w:afterAutospacing="1" w:line="240" w:lineRule="auto"/>
        <w:ind w:left="480" w:hanging="480"/>
        <w:rPr>
          <w:rFonts w:eastAsia="Times New Roman" w:cs="Times New Roman"/>
        </w:rPr>
      </w:pPr>
      <w:r w:rsidRPr="008869B7">
        <w:rPr>
          <w:rFonts w:eastAsia="Times New Roman" w:cs="Times New Roman"/>
        </w:rPr>
        <w:t xml:space="preserve">Burt, K. G., Koch, P., &amp; </w:t>
      </w:r>
      <w:proofErr w:type="spellStart"/>
      <w:r w:rsidRPr="008869B7">
        <w:rPr>
          <w:rFonts w:eastAsia="Times New Roman" w:cs="Times New Roman"/>
        </w:rPr>
        <w:t>Contento</w:t>
      </w:r>
      <w:proofErr w:type="spellEnd"/>
      <w:r w:rsidRPr="008869B7">
        <w:rPr>
          <w:rFonts w:eastAsia="Times New Roman" w:cs="Times New Roman"/>
        </w:rPr>
        <w:t xml:space="preserve">, I. (2017). Development of the GREEN (Garden Resources, Education, and Environment Nexus) Tool: An Evidence-Based Model for School Garden Integration. </w:t>
      </w:r>
      <w:r w:rsidRPr="008869B7">
        <w:rPr>
          <w:rFonts w:eastAsia="Times New Roman" w:cs="Times New Roman"/>
          <w:i/>
          <w:iCs/>
        </w:rPr>
        <w:t>Journal of the Academy of Nutrition and Dietetics</w:t>
      </w:r>
      <w:r w:rsidRPr="008869B7">
        <w:rPr>
          <w:rFonts w:eastAsia="Times New Roman" w:cs="Times New Roman"/>
        </w:rPr>
        <w:t xml:space="preserve">, </w:t>
      </w:r>
      <w:r w:rsidRPr="008869B7">
        <w:rPr>
          <w:rFonts w:eastAsia="Times New Roman" w:cs="Times New Roman"/>
          <w:i/>
          <w:iCs/>
        </w:rPr>
        <w:t>117</w:t>
      </w:r>
      <w:r w:rsidRPr="008869B7">
        <w:rPr>
          <w:rFonts w:eastAsia="Times New Roman" w:cs="Times New Roman"/>
        </w:rPr>
        <w:t>(10), 1517–1527.e4. https://doi.org/10.1016/j.jand.2017.02.008</w:t>
      </w:r>
    </w:p>
    <w:p w14:paraId="4C882096" w14:textId="7FD3AC66" w:rsidR="00361C47" w:rsidRDefault="00361C47" w:rsidP="00361C47">
      <w:pPr>
        <w:spacing w:after="0" w:line="240" w:lineRule="auto"/>
        <w:ind w:left="720" w:hanging="720"/>
        <w:rPr>
          <w:rFonts w:cs="Times New Roman"/>
        </w:rPr>
      </w:pPr>
      <w:r w:rsidRPr="00890101">
        <w:rPr>
          <w:rFonts w:cs="Times New Roman"/>
          <w:noProof/>
          <w:lang w:val="es-ES"/>
        </w:rPr>
        <w:t>Burt</w:t>
      </w:r>
      <w:r w:rsidRPr="00322AFA">
        <w:rPr>
          <w:rFonts w:cs="Times New Roman"/>
          <w:lang w:val="es-ES"/>
        </w:rPr>
        <w:t xml:space="preserve"> KG, Koch. PA.  Uno, C.</w:t>
      </w:r>
      <w:proofErr w:type="gramStart"/>
      <w:r w:rsidRPr="00322AFA">
        <w:rPr>
          <w:rFonts w:cs="Times New Roman"/>
          <w:lang w:val="es-ES"/>
        </w:rPr>
        <w:t>,  and</w:t>
      </w:r>
      <w:proofErr w:type="gramEnd"/>
      <w:r w:rsidRPr="00322AFA">
        <w:rPr>
          <w:rFonts w:cs="Times New Roman"/>
          <w:lang w:val="es-ES"/>
        </w:rPr>
        <w:t xml:space="preserve">  Contento  IR. </w:t>
      </w:r>
      <w:r w:rsidRPr="00322AFA">
        <w:rPr>
          <w:rFonts w:cs="Times New Roman"/>
        </w:rPr>
        <w:t xml:space="preserve">(2016) </w:t>
      </w:r>
      <w:r w:rsidRPr="00322AFA">
        <w:rPr>
          <w:rFonts w:cs="Times New Roman"/>
          <w:i/>
          <w:iCs/>
        </w:rPr>
        <w:t>The GREEN Tool (Garden Resources,</w:t>
      </w:r>
      <w:r w:rsidRPr="00322AFA">
        <w:rPr>
          <w:rFonts w:cs="Times New Roman"/>
        </w:rPr>
        <w:t xml:space="preserve"> </w:t>
      </w:r>
      <w:r w:rsidRPr="00322AFA">
        <w:rPr>
          <w:rFonts w:cs="Times New Roman"/>
          <w:i/>
          <w:iCs/>
        </w:rPr>
        <w:t>Education, and Environment Nexus) For Well-Integrated School Gardens.</w:t>
      </w:r>
      <w:r w:rsidRPr="00322AFA">
        <w:rPr>
          <w:rFonts w:cs="Times New Roman"/>
        </w:rPr>
        <w:t xml:space="preserve"> Laurie M., Tisch Center for Food, Education &amp; Policy at the Program in Nutrition, Teachers College, Columbia University. Research Brief.</w:t>
      </w:r>
    </w:p>
    <w:p w14:paraId="1D56ECD7" w14:textId="77777777" w:rsidR="00361C47" w:rsidRPr="000030D2" w:rsidRDefault="00361C47" w:rsidP="00361C47">
      <w:pPr>
        <w:spacing w:before="100" w:beforeAutospacing="1" w:after="100" w:afterAutospacing="1" w:line="240" w:lineRule="auto"/>
        <w:ind w:left="480" w:hanging="480"/>
        <w:rPr>
          <w:rFonts w:eastAsia="Times New Roman" w:cs="Times New Roman"/>
        </w:rPr>
      </w:pPr>
      <w:r w:rsidRPr="000030D2">
        <w:rPr>
          <w:rFonts w:cs="Times New Roman"/>
          <w:shd w:val="clear" w:color="auto" w:fill="FFFFFF"/>
        </w:rPr>
        <w:t xml:space="preserve">Condon, Patrick </w:t>
      </w:r>
      <w:proofErr w:type="gramStart"/>
      <w:r w:rsidRPr="000030D2">
        <w:rPr>
          <w:rFonts w:cs="Times New Roman"/>
          <w:shd w:val="clear" w:color="auto" w:fill="FFFFFF"/>
        </w:rPr>
        <w:t>M..</w:t>
      </w:r>
      <w:proofErr w:type="gramEnd"/>
      <w:r w:rsidRPr="000030D2">
        <w:rPr>
          <w:rFonts w:cs="Times New Roman"/>
          <w:shd w:val="clear" w:color="auto" w:fill="FFFFFF"/>
        </w:rPr>
        <w:t xml:space="preserve"> Design Charrettes for Sustainable Communities, Island Press, 2012. ProQuest </w:t>
      </w:r>
      <w:proofErr w:type="spellStart"/>
      <w:r w:rsidRPr="000030D2">
        <w:rPr>
          <w:rFonts w:cs="Times New Roman"/>
          <w:shd w:val="clear" w:color="auto" w:fill="FFFFFF"/>
        </w:rPr>
        <w:t>Ebook</w:t>
      </w:r>
      <w:proofErr w:type="spellEnd"/>
      <w:r w:rsidRPr="000030D2">
        <w:rPr>
          <w:rFonts w:cs="Times New Roman"/>
          <w:shd w:val="clear" w:color="auto" w:fill="FFFFFF"/>
        </w:rPr>
        <w:t xml:space="preserve"> Central, https://ebookcentral-proquest-com.ezproxy1.lib.asu.edu/lib/asulib-ebooks/detail.action?docID=3317482.</w:t>
      </w:r>
    </w:p>
    <w:p w14:paraId="2AC8BF7C" w14:textId="77777777" w:rsidR="00361C47" w:rsidRPr="000F36C2" w:rsidRDefault="00361C47" w:rsidP="00361C47">
      <w:pPr>
        <w:spacing w:before="100" w:beforeAutospacing="1" w:after="100" w:afterAutospacing="1" w:line="240" w:lineRule="auto"/>
        <w:ind w:left="480" w:hanging="480"/>
        <w:rPr>
          <w:rFonts w:eastAsia="Times New Roman" w:cs="Times New Roman"/>
        </w:rPr>
      </w:pPr>
      <w:r w:rsidRPr="000F36C2">
        <w:rPr>
          <w:rFonts w:eastAsia="Times New Roman" w:cs="Times New Roman"/>
        </w:rPr>
        <w:t xml:space="preserve">DeMarco, L. W., </w:t>
      </w:r>
      <w:proofErr w:type="spellStart"/>
      <w:r w:rsidRPr="000F36C2">
        <w:rPr>
          <w:rFonts w:eastAsia="Times New Roman" w:cs="Times New Roman"/>
        </w:rPr>
        <w:t>Relf</w:t>
      </w:r>
      <w:proofErr w:type="spellEnd"/>
      <w:r w:rsidRPr="000F36C2">
        <w:rPr>
          <w:rFonts w:eastAsia="Times New Roman" w:cs="Times New Roman"/>
        </w:rPr>
        <w:t xml:space="preserve">, D., &amp; McDaniel, A. (1999). </w:t>
      </w:r>
      <w:r w:rsidRPr="00890101">
        <w:rPr>
          <w:rFonts w:eastAsia="Times New Roman" w:cs="Times New Roman"/>
          <w:noProof/>
        </w:rPr>
        <w:t>Integrating gardening into the elementary school curriculum.</w:t>
      </w:r>
      <w:r w:rsidRPr="000F36C2">
        <w:rPr>
          <w:rFonts w:eastAsia="Times New Roman" w:cs="Times New Roman"/>
        </w:rPr>
        <w:t xml:space="preserve"> </w:t>
      </w:r>
      <w:proofErr w:type="spellStart"/>
      <w:r w:rsidRPr="000F36C2">
        <w:rPr>
          <w:rFonts w:eastAsia="Times New Roman" w:cs="Times New Roman"/>
          <w:i/>
          <w:iCs/>
        </w:rPr>
        <w:t>HortTechnology</w:t>
      </w:r>
      <w:proofErr w:type="spellEnd"/>
      <w:r w:rsidRPr="000F36C2">
        <w:rPr>
          <w:rFonts w:eastAsia="Times New Roman" w:cs="Times New Roman"/>
        </w:rPr>
        <w:t xml:space="preserve">, </w:t>
      </w:r>
      <w:r w:rsidRPr="000F36C2">
        <w:rPr>
          <w:rFonts w:eastAsia="Times New Roman" w:cs="Times New Roman"/>
          <w:i/>
          <w:iCs/>
        </w:rPr>
        <w:t>9</w:t>
      </w:r>
      <w:r w:rsidRPr="000F36C2">
        <w:rPr>
          <w:rFonts w:eastAsia="Times New Roman" w:cs="Times New Roman"/>
        </w:rPr>
        <w:t>(2), 276–281.</w:t>
      </w:r>
    </w:p>
    <w:p w14:paraId="7266C78B" w14:textId="77777777" w:rsidR="00361C47" w:rsidRDefault="00361C47" w:rsidP="00361C47">
      <w:pPr>
        <w:spacing w:before="100" w:beforeAutospacing="1" w:after="100" w:afterAutospacing="1" w:line="240" w:lineRule="auto"/>
        <w:ind w:left="480" w:hanging="480"/>
        <w:rPr>
          <w:rStyle w:val="Hyperlink"/>
          <w:rFonts w:eastAsia="Times New Roman" w:cs="Times New Roman"/>
        </w:rPr>
      </w:pPr>
      <w:r w:rsidRPr="000F36C2">
        <w:rPr>
          <w:rFonts w:eastAsia="Times New Roman" w:cs="Times New Roman"/>
        </w:rPr>
        <w:t xml:space="preserve">Food Research and Action Center. (2017). </w:t>
      </w:r>
      <w:r w:rsidRPr="000F36C2">
        <w:rPr>
          <w:rFonts w:eastAsia="Times New Roman" w:cs="Times New Roman"/>
          <w:i/>
          <w:iCs/>
        </w:rPr>
        <w:t>National School Lunch Program</w:t>
      </w:r>
      <w:r w:rsidRPr="000F36C2">
        <w:rPr>
          <w:rFonts w:eastAsia="Times New Roman" w:cs="Times New Roman"/>
        </w:rPr>
        <w:t xml:space="preserve">. Retrieved from </w:t>
      </w:r>
      <w:hyperlink r:id="rId14" w:history="1">
        <w:r w:rsidRPr="008E3AB4">
          <w:rPr>
            <w:rStyle w:val="Hyperlink"/>
            <w:rFonts w:eastAsia="Times New Roman" w:cs="Times New Roman"/>
          </w:rPr>
          <w:t>www.FRAC.org</w:t>
        </w:r>
      </w:hyperlink>
    </w:p>
    <w:p w14:paraId="6C0214FB" w14:textId="2403EFF2" w:rsidR="00361C47" w:rsidRDefault="00361C47" w:rsidP="00361C47">
      <w:pPr>
        <w:spacing w:before="100" w:beforeAutospacing="1" w:after="100" w:afterAutospacing="1" w:line="240" w:lineRule="auto"/>
        <w:ind w:left="480" w:hanging="480"/>
        <w:rPr>
          <w:rFonts w:eastAsia="Times New Roman" w:cs="Times New Roman"/>
        </w:rPr>
      </w:pPr>
      <w:r w:rsidRPr="00C23703">
        <w:rPr>
          <w:rFonts w:eastAsia="Times New Roman" w:cs="Times New Roman"/>
        </w:rPr>
        <w:t xml:space="preserve">Giusti, D. (2018). </w:t>
      </w:r>
      <w:r w:rsidRPr="00C23703">
        <w:rPr>
          <w:rFonts w:eastAsia="Times New Roman" w:cs="Times New Roman"/>
          <w:i/>
          <w:iCs/>
        </w:rPr>
        <w:t>Feeding A Million</w:t>
      </w:r>
      <w:r w:rsidRPr="00C23703">
        <w:rPr>
          <w:rFonts w:eastAsia="Times New Roman" w:cs="Times New Roman"/>
        </w:rPr>
        <w:t xml:space="preserve">. MAD: </w:t>
      </w:r>
      <w:proofErr w:type="spellStart"/>
      <w:r w:rsidRPr="00C23703">
        <w:rPr>
          <w:rFonts w:eastAsia="Times New Roman" w:cs="Times New Roman"/>
        </w:rPr>
        <w:t>Youtube</w:t>
      </w:r>
      <w:proofErr w:type="spellEnd"/>
      <w:r w:rsidRPr="00C23703">
        <w:rPr>
          <w:rFonts w:eastAsia="Times New Roman" w:cs="Times New Roman"/>
        </w:rPr>
        <w:t xml:space="preserve">. Retrieved from </w:t>
      </w:r>
      <w:hyperlink r:id="rId15" w:history="1">
        <w:r w:rsidR="0021158C" w:rsidRPr="0022062D">
          <w:rPr>
            <w:rStyle w:val="Hyperlink"/>
            <w:rFonts w:eastAsia="Times New Roman" w:cs="Times New Roman"/>
          </w:rPr>
          <w:t>https://www.youtube.com/watch?v=masuNwQn5Lk</w:t>
        </w:r>
      </w:hyperlink>
    </w:p>
    <w:p w14:paraId="334EFD81" w14:textId="60605899" w:rsidR="0021158C" w:rsidRDefault="0021158C" w:rsidP="0021158C">
      <w:pPr>
        <w:autoSpaceDE w:val="0"/>
        <w:autoSpaceDN w:val="0"/>
        <w:adjustRightInd w:val="0"/>
        <w:spacing w:after="0" w:line="240" w:lineRule="auto"/>
        <w:ind w:left="720" w:hanging="720"/>
        <w:rPr>
          <w:rFonts w:ascii="FuturaStd-Book" w:hAnsi="FuturaStd-Book" w:cs="FuturaStd-Book"/>
          <w:sz w:val="19"/>
          <w:szCs w:val="19"/>
        </w:rPr>
      </w:pPr>
      <w:r w:rsidRPr="0021158C">
        <w:rPr>
          <w:rFonts w:cs="Times New Roman"/>
        </w:rPr>
        <w:t xml:space="preserve">Green, G.P. and Haines, A. (2007) </w:t>
      </w:r>
      <w:r w:rsidRPr="0021158C">
        <w:rPr>
          <w:rFonts w:cs="Times New Roman"/>
          <w:i/>
          <w:iCs/>
        </w:rPr>
        <w:t>Asset Building</w:t>
      </w:r>
      <w:r>
        <w:rPr>
          <w:rFonts w:cs="Times New Roman"/>
          <w:i/>
          <w:iCs/>
        </w:rPr>
        <w:t xml:space="preserve"> </w:t>
      </w:r>
      <w:r w:rsidRPr="0021158C">
        <w:rPr>
          <w:rFonts w:cs="Times New Roman"/>
          <w:i/>
          <w:iCs/>
        </w:rPr>
        <w:t>and Community Development</w:t>
      </w:r>
      <w:r w:rsidRPr="0021158C">
        <w:rPr>
          <w:rFonts w:cs="Times New Roman"/>
        </w:rPr>
        <w:t>, 2nd ed., Thousand Oak: Sage</w:t>
      </w:r>
      <w:r>
        <w:rPr>
          <w:rFonts w:ascii="FuturaStd-Book" w:hAnsi="FuturaStd-Book" w:cs="FuturaStd-Book"/>
          <w:sz w:val="19"/>
          <w:szCs w:val="19"/>
        </w:rPr>
        <w:t>.</w:t>
      </w:r>
    </w:p>
    <w:p w14:paraId="77170724" w14:textId="77777777" w:rsidR="000068AC" w:rsidRDefault="000068AC" w:rsidP="0021158C">
      <w:pPr>
        <w:autoSpaceDE w:val="0"/>
        <w:autoSpaceDN w:val="0"/>
        <w:adjustRightInd w:val="0"/>
        <w:spacing w:after="0" w:line="240" w:lineRule="auto"/>
        <w:ind w:left="720" w:hanging="720"/>
        <w:rPr>
          <w:rFonts w:ascii="Source Sans Pro" w:hAnsi="Source Sans Pro"/>
          <w:color w:val="3A3A3A"/>
          <w:sz w:val="23"/>
          <w:szCs w:val="23"/>
          <w:shd w:val="clear" w:color="auto" w:fill="FFFFFF"/>
        </w:rPr>
      </w:pPr>
    </w:p>
    <w:p w14:paraId="6B33DB71" w14:textId="0B09192A" w:rsidR="000068AC" w:rsidRPr="000068AC" w:rsidRDefault="000068AC" w:rsidP="0021158C">
      <w:pPr>
        <w:autoSpaceDE w:val="0"/>
        <w:autoSpaceDN w:val="0"/>
        <w:adjustRightInd w:val="0"/>
        <w:spacing w:after="0" w:line="240" w:lineRule="auto"/>
        <w:ind w:left="720" w:hanging="720"/>
        <w:rPr>
          <w:rFonts w:cs="Times New Roman"/>
          <w:i/>
          <w:iCs/>
        </w:rPr>
      </w:pPr>
      <w:proofErr w:type="spellStart"/>
      <w:r w:rsidRPr="000068AC">
        <w:rPr>
          <w:rFonts w:cs="Times New Roman"/>
          <w:color w:val="3A3A3A"/>
          <w:shd w:val="clear" w:color="auto" w:fill="FFFFFF"/>
        </w:rPr>
        <w:t>Kretzmann</w:t>
      </w:r>
      <w:proofErr w:type="spellEnd"/>
      <w:r w:rsidRPr="000068AC">
        <w:rPr>
          <w:rFonts w:cs="Times New Roman"/>
          <w:color w:val="3A3A3A"/>
          <w:shd w:val="clear" w:color="auto" w:fill="FFFFFF"/>
        </w:rPr>
        <w:t xml:space="preserve">, McKnight, McKnight, John, and Northwestern </w:t>
      </w:r>
      <w:proofErr w:type="gramStart"/>
      <w:r w:rsidRPr="000068AC">
        <w:rPr>
          <w:rFonts w:cs="Times New Roman"/>
          <w:color w:val="3A3A3A"/>
          <w:shd w:val="clear" w:color="auto" w:fill="FFFFFF"/>
        </w:rPr>
        <w:t>University .</w:t>
      </w:r>
      <w:proofErr w:type="gramEnd"/>
      <w:r w:rsidRPr="000068AC">
        <w:rPr>
          <w:rFonts w:cs="Times New Roman"/>
          <w:color w:val="3A3A3A"/>
          <w:shd w:val="clear" w:color="auto" w:fill="FFFFFF"/>
        </w:rPr>
        <w:t xml:space="preserve"> Institute for Policy Research. </w:t>
      </w:r>
      <w:r w:rsidRPr="000068AC">
        <w:rPr>
          <w:rFonts w:cs="Times New Roman"/>
          <w:i/>
          <w:iCs/>
          <w:color w:val="3A3A3A"/>
          <w:shd w:val="clear" w:color="auto" w:fill="FFFFFF"/>
        </w:rPr>
        <w:t xml:space="preserve">Building Communities from the inside </w:t>
      </w:r>
      <w:proofErr w:type="gramStart"/>
      <w:r w:rsidRPr="000068AC">
        <w:rPr>
          <w:rFonts w:cs="Times New Roman"/>
          <w:i/>
          <w:iCs/>
          <w:color w:val="3A3A3A"/>
          <w:shd w:val="clear" w:color="auto" w:fill="FFFFFF"/>
        </w:rPr>
        <w:t>out :</w:t>
      </w:r>
      <w:proofErr w:type="gramEnd"/>
      <w:r w:rsidRPr="000068AC">
        <w:rPr>
          <w:rFonts w:cs="Times New Roman"/>
          <w:i/>
          <w:iCs/>
          <w:color w:val="3A3A3A"/>
          <w:shd w:val="clear" w:color="auto" w:fill="FFFFFF"/>
        </w:rPr>
        <w:t xml:space="preserve"> A Path toward Finding and </w:t>
      </w:r>
      <w:r w:rsidRPr="000068AC">
        <w:rPr>
          <w:rFonts w:cs="Times New Roman"/>
          <w:i/>
          <w:iCs/>
          <w:color w:val="3A3A3A"/>
          <w:shd w:val="clear" w:color="auto" w:fill="FFFFFF"/>
        </w:rPr>
        <w:lastRenderedPageBreak/>
        <w:t>Mobilizing a Community's Assets</w:t>
      </w:r>
      <w:r w:rsidRPr="000068AC">
        <w:rPr>
          <w:rFonts w:cs="Times New Roman"/>
          <w:color w:val="3A3A3A"/>
          <w:shd w:val="clear" w:color="auto" w:fill="FFFFFF"/>
        </w:rPr>
        <w:t xml:space="preserve">. Evanston, </w:t>
      </w:r>
      <w:proofErr w:type="gramStart"/>
      <w:r w:rsidRPr="000068AC">
        <w:rPr>
          <w:rFonts w:cs="Times New Roman"/>
          <w:color w:val="3A3A3A"/>
          <w:shd w:val="clear" w:color="auto" w:fill="FFFFFF"/>
        </w:rPr>
        <w:t>IL :</w:t>
      </w:r>
      <w:proofErr w:type="gramEnd"/>
      <w:r w:rsidRPr="000068AC">
        <w:rPr>
          <w:rFonts w:cs="Times New Roman"/>
          <w:color w:val="3A3A3A"/>
          <w:shd w:val="clear" w:color="auto" w:fill="FFFFFF"/>
        </w:rPr>
        <w:t xml:space="preserve"> Chicago, IL: Asset-Based Community Development Institute, Institute for Policy Research, Northwestern U ; Distributed by ACTA Publications, 1993. Print.</w:t>
      </w:r>
    </w:p>
    <w:p w14:paraId="26EBDA32" w14:textId="77777777" w:rsidR="00361C47" w:rsidRPr="006C6B61" w:rsidRDefault="00361C47" w:rsidP="00361C47">
      <w:pPr>
        <w:spacing w:before="100" w:beforeAutospacing="1" w:after="100" w:afterAutospacing="1" w:line="240" w:lineRule="auto"/>
        <w:ind w:left="480" w:hanging="480"/>
        <w:rPr>
          <w:rFonts w:eastAsia="Times New Roman" w:cs="Times New Roman"/>
        </w:rPr>
      </w:pPr>
      <w:r w:rsidRPr="006C6B61">
        <w:rPr>
          <w:rFonts w:eastAsia="Times New Roman" w:cs="Times New Roman"/>
        </w:rPr>
        <w:t>Manzo Ecology. (n.d.). School Calendar Planting Guide. Escuela Manzo.</w:t>
      </w:r>
    </w:p>
    <w:p w14:paraId="411E7121" w14:textId="77777777" w:rsidR="00361C47" w:rsidRPr="00957CF5" w:rsidRDefault="00361C47" w:rsidP="00361C47">
      <w:pPr>
        <w:spacing w:before="100" w:beforeAutospacing="1" w:after="100" w:afterAutospacing="1" w:line="240" w:lineRule="auto"/>
        <w:ind w:left="480" w:hanging="480"/>
        <w:rPr>
          <w:rFonts w:eastAsia="Times New Roman" w:cs="Times New Roman"/>
        </w:rPr>
      </w:pPr>
      <w:r w:rsidRPr="00957CF5">
        <w:rPr>
          <w:rFonts w:eastAsia="Times New Roman" w:cs="Times New Roman"/>
        </w:rPr>
        <w:t xml:space="preserve">Moore, S. A., Wilson, J., Kelly-Richards, S., &amp; Marston, S. A. (2015). School Gardens as Sites for Forging Progressive Socioecological Futures. </w:t>
      </w:r>
      <w:r w:rsidRPr="00890101">
        <w:rPr>
          <w:rFonts w:eastAsia="Times New Roman" w:cs="Times New Roman"/>
          <w:i/>
          <w:iCs/>
          <w:noProof/>
        </w:rPr>
        <w:t>Annals</w:t>
      </w:r>
      <w:r w:rsidRPr="00957CF5">
        <w:rPr>
          <w:rFonts w:eastAsia="Times New Roman" w:cs="Times New Roman"/>
          <w:i/>
          <w:iCs/>
        </w:rPr>
        <w:t xml:space="preserve"> of the Association of American Geographers</w:t>
      </w:r>
      <w:r w:rsidRPr="00957CF5">
        <w:rPr>
          <w:rFonts w:eastAsia="Times New Roman" w:cs="Times New Roman"/>
        </w:rPr>
        <w:t xml:space="preserve">, </w:t>
      </w:r>
      <w:r w:rsidRPr="00957CF5">
        <w:rPr>
          <w:rFonts w:eastAsia="Times New Roman" w:cs="Times New Roman"/>
          <w:i/>
          <w:iCs/>
        </w:rPr>
        <w:t>105</w:t>
      </w:r>
      <w:r w:rsidRPr="00957CF5">
        <w:rPr>
          <w:rFonts w:eastAsia="Times New Roman" w:cs="Times New Roman"/>
        </w:rPr>
        <w:t>(2), 407–415. https://doi.org/10.1080/00045608.2014.985627</w:t>
      </w:r>
    </w:p>
    <w:p w14:paraId="47E6C4F9" w14:textId="77777777" w:rsidR="00361C47" w:rsidRPr="00824F1A" w:rsidRDefault="00361C47" w:rsidP="00361C47">
      <w:pPr>
        <w:spacing w:before="100" w:beforeAutospacing="1" w:after="100" w:afterAutospacing="1" w:line="240" w:lineRule="auto"/>
        <w:ind w:left="480" w:hanging="480"/>
        <w:rPr>
          <w:rFonts w:eastAsia="Times New Roman" w:cs="Times New Roman"/>
        </w:rPr>
      </w:pPr>
      <w:r w:rsidRPr="00A62445">
        <w:rPr>
          <w:rFonts w:eastAsia="Times New Roman" w:cs="Times New Roman"/>
        </w:rPr>
        <w:t xml:space="preserve">Moreno, L., &amp; </w:t>
      </w:r>
      <w:proofErr w:type="spellStart"/>
      <w:r w:rsidRPr="00A62445">
        <w:rPr>
          <w:rFonts w:eastAsia="Times New Roman" w:cs="Times New Roman"/>
        </w:rPr>
        <w:t>Rivadeneira</w:t>
      </w:r>
      <w:proofErr w:type="spellEnd"/>
      <w:r w:rsidRPr="00A62445">
        <w:rPr>
          <w:rFonts w:eastAsia="Times New Roman" w:cs="Times New Roman"/>
        </w:rPr>
        <w:t xml:space="preserve">, M. (2017). Growing Guide: Making the most of </w:t>
      </w:r>
      <w:r w:rsidRPr="00890101">
        <w:rPr>
          <w:rFonts w:eastAsia="Times New Roman" w:cs="Times New Roman"/>
          <w:noProof/>
        </w:rPr>
        <w:t>your</w:t>
      </w:r>
      <w:r w:rsidRPr="00A62445">
        <w:rPr>
          <w:rFonts w:eastAsia="Times New Roman" w:cs="Times New Roman"/>
        </w:rPr>
        <w:t xml:space="preserve"> raised bed garden. </w:t>
      </w:r>
      <w:r w:rsidRPr="00A62445">
        <w:rPr>
          <w:rFonts w:eastAsia="Times New Roman" w:cs="Times New Roman"/>
          <w:i/>
          <w:iCs/>
        </w:rPr>
        <w:t>The Food Project</w:t>
      </w:r>
      <w:r w:rsidRPr="00A62445">
        <w:rPr>
          <w:rFonts w:eastAsia="Times New Roman" w:cs="Times New Roman"/>
        </w:rPr>
        <w:t xml:space="preserve">, </w:t>
      </w:r>
      <w:r w:rsidRPr="00A62445">
        <w:rPr>
          <w:rFonts w:eastAsia="Times New Roman" w:cs="Times New Roman"/>
          <w:i/>
          <w:iCs/>
        </w:rPr>
        <w:t>Build</w:t>
      </w:r>
      <w:r w:rsidRPr="00A62445">
        <w:rPr>
          <w:rFonts w:eastAsia="Times New Roman" w:cs="Times New Roman"/>
        </w:rPr>
        <w:t>-</w:t>
      </w:r>
      <w:r w:rsidRPr="00A62445">
        <w:rPr>
          <w:rFonts w:eastAsia="Times New Roman" w:cs="Times New Roman"/>
          <w:i/>
          <w:iCs/>
        </w:rPr>
        <w:t>a</w:t>
      </w:r>
      <w:r w:rsidRPr="00A62445">
        <w:rPr>
          <w:rFonts w:eastAsia="Times New Roman" w:cs="Times New Roman"/>
        </w:rPr>
        <w:t>-</w:t>
      </w:r>
      <w:r w:rsidRPr="00A62445">
        <w:rPr>
          <w:rFonts w:eastAsia="Times New Roman" w:cs="Times New Roman"/>
          <w:i/>
          <w:iCs/>
        </w:rPr>
        <w:t>Ga</w:t>
      </w:r>
      <w:r w:rsidRPr="00824F1A">
        <w:rPr>
          <w:rFonts w:eastAsia="Times New Roman" w:cs="Times New Roman"/>
          <w:i/>
          <w:iCs/>
        </w:rPr>
        <w:t xml:space="preserve">rden Program </w:t>
      </w:r>
      <w:r w:rsidRPr="00A62445">
        <w:rPr>
          <w:rFonts w:eastAsia="Times New Roman" w:cs="Times New Roman"/>
        </w:rPr>
        <w:t>(January).</w:t>
      </w:r>
    </w:p>
    <w:p w14:paraId="7B1F50F5" w14:textId="77777777" w:rsidR="00361C47" w:rsidRPr="000F36C2" w:rsidRDefault="00361C47" w:rsidP="00361C47">
      <w:pPr>
        <w:spacing w:before="100" w:beforeAutospacing="1" w:after="100" w:afterAutospacing="1" w:line="240" w:lineRule="auto"/>
        <w:ind w:left="480" w:hanging="480"/>
        <w:rPr>
          <w:rFonts w:eastAsia="Times New Roman" w:cs="Times New Roman"/>
        </w:rPr>
      </w:pPr>
      <w:r w:rsidRPr="000F36C2">
        <w:rPr>
          <w:rFonts w:eastAsia="Times New Roman" w:cs="Times New Roman"/>
        </w:rPr>
        <w:t>Narrative Science. (2010). Opportunity Gap: Martin Luther King Jr Elementary School. Retrieved, from https://projects.propublica.org/schools/schools/40708000597</w:t>
      </w:r>
    </w:p>
    <w:p w14:paraId="7B71B24C" w14:textId="77777777" w:rsidR="00361C47" w:rsidRPr="000F36C2" w:rsidRDefault="00361C47" w:rsidP="00361C47">
      <w:pPr>
        <w:spacing w:before="100" w:beforeAutospacing="1" w:after="100" w:afterAutospacing="1" w:line="240" w:lineRule="auto"/>
        <w:ind w:left="480" w:hanging="480"/>
        <w:rPr>
          <w:rFonts w:eastAsia="Times New Roman" w:cs="Times New Roman"/>
        </w:rPr>
      </w:pPr>
      <w:r w:rsidRPr="000F36C2">
        <w:rPr>
          <w:rFonts w:eastAsia="Times New Roman" w:cs="Times New Roman"/>
        </w:rPr>
        <w:t>Ozer, E. J. (2006). The Effects of School Gardens on Students and Schools: Conceptualization and Considerations for Maximizing Healthy Development. https://doi.org/10.1177/1090198106289002</w:t>
      </w:r>
    </w:p>
    <w:p w14:paraId="53D21202" w14:textId="77777777" w:rsidR="00361C47" w:rsidRPr="000F36C2" w:rsidRDefault="00361C47" w:rsidP="00361C47">
      <w:pPr>
        <w:pStyle w:val="NormalWeb"/>
        <w:ind w:left="480" w:hanging="480"/>
        <w:rPr>
          <w:sz w:val="22"/>
        </w:rPr>
      </w:pPr>
      <w:r w:rsidRPr="000F36C2">
        <w:rPr>
          <w:sz w:val="22"/>
        </w:rPr>
        <w:t>Ploeg, Michele</w:t>
      </w:r>
      <w:r w:rsidRPr="00890101">
        <w:rPr>
          <w:noProof/>
          <w:sz w:val="22"/>
        </w:rPr>
        <w:t>, .</w:t>
      </w:r>
      <w:r w:rsidRPr="000F36C2">
        <w:rPr>
          <w:sz w:val="22"/>
        </w:rPr>
        <w:t xml:space="preserve"> (2016). USDA ERS - Food Deserts. Retrieved from </w:t>
      </w:r>
      <w:hyperlink r:id="rId16" w:history="1">
        <w:r w:rsidRPr="000F36C2">
          <w:rPr>
            <w:rStyle w:val="Hyperlink"/>
            <w:rFonts w:eastAsiaTheme="majorEastAsia"/>
            <w:sz w:val="22"/>
          </w:rPr>
          <w:t>http://www.ers.usda.gov/topics/food-choices-health/food-access/</w:t>
        </w:r>
      </w:hyperlink>
    </w:p>
    <w:p w14:paraId="3D09AF11" w14:textId="77777777" w:rsidR="00361C47" w:rsidRPr="00FA55E7" w:rsidRDefault="00361C47" w:rsidP="00361C47">
      <w:pPr>
        <w:spacing w:before="100" w:beforeAutospacing="1" w:after="100" w:afterAutospacing="1" w:line="240" w:lineRule="auto"/>
        <w:ind w:left="480" w:hanging="480"/>
        <w:rPr>
          <w:rFonts w:eastAsia="Times New Roman" w:cs="Times New Roman"/>
        </w:rPr>
      </w:pPr>
      <w:r w:rsidRPr="00FA55E7">
        <w:rPr>
          <w:rFonts w:eastAsia="Times New Roman" w:cs="Times New Roman"/>
          <w:lang w:val="es-ES"/>
        </w:rPr>
        <w:t xml:space="preserve">Reis, K., &amp; </w:t>
      </w:r>
      <w:proofErr w:type="spellStart"/>
      <w:r w:rsidRPr="00FA55E7">
        <w:rPr>
          <w:rFonts w:eastAsia="Times New Roman" w:cs="Times New Roman"/>
          <w:lang w:val="es-ES"/>
        </w:rPr>
        <w:t>Ferreria</w:t>
      </w:r>
      <w:proofErr w:type="spellEnd"/>
      <w:r w:rsidRPr="00FA55E7">
        <w:rPr>
          <w:rFonts w:eastAsia="Times New Roman" w:cs="Times New Roman"/>
          <w:lang w:val="es-ES"/>
        </w:rPr>
        <w:t xml:space="preserve">, J.-A. (2015). </w:t>
      </w:r>
      <w:r w:rsidRPr="00FA55E7">
        <w:rPr>
          <w:rFonts w:eastAsia="Times New Roman" w:cs="Times New Roman"/>
        </w:rPr>
        <w:t xml:space="preserve">Community and School Gardens as Spaces for Learning Social Resilience. </w:t>
      </w:r>
      <w:r w:rsidRPr="00FA55E7">
        <w:rPr>
          <w:rFonts w:eastAsia="Times New Roman" w:cs="Times New Roman"/>
          <w:i/>
          <w:iCs/>
        </w:rPr>
        <w:t>Canadian Journal of Environmental Education</w:t>
      </w:r>
      <w:r w:rsidRPr="00FA55E7">
        <w:rPr>
          <w:rFonts w:eastAsia="Times New Roman" w:cs="Times New Roman"/>
        </w:rPr>
        <w:t xml:space="preserve">, </w:t>
      </w:r>
      <w:r w:rsidRPr="00FA55E7">
        <w:rPr>
          <w:rFonts w:eastAsia="Times New Roman" w:cs="Times New Roman"/>
          <w:i/>
          <w:iCs/>
        </w:rPr>
        <w:t>20</w:t>
      </w:r>
      <w:r w:rsidRPr="00FA55E7">
        <w:rPr>
          <w:rFonts w:eastAsia="Times New Roman" w:cs="Times New Roman"/>
        </w:rPr>
        <w:t xml:space="preserve">, 63–77. Retrieved </w:t>
      </w:r>
      <w:proofErr w:type="gramStart"/>
      <w:r w:rsidRPr="00FA55E7">
        <w:rPr>
          <w:rFonts w:eastAsia="Times New Roman" w:cs="Times New Roman"/>
        </w:rPr>
        <w:t>from</w:t>
      </w:r>
      <w:r w:rsidRPr="00963748">
        <w:rPr>
          <w:rFonts w:eastAsia="Times New Roman" w:cs="Times New Roman"/>
        </w:rPr>
        <w:t xml:space="preserve">  </w:t>
      </w:r>
      <w:r w:rsidRPr="00FA55E7">
        <w:rPr>
          <w:rFonts w:eastAsia="Times New Roman" w:cs="Times New Roman"/>
        </w:rPr>
        <w:t>https://unco.idm.oclc.org/login?url=http://search.ebscohost.com/login.aspx?direct=true&amp;db=eue&amp;AN=123192101&amp;site=ehost-live</w:t>
      </w:r>
      <w:proofErr w:type="gramEnd"/>
    </w:p>
    <w:p w14:paraId="378DFEEF" w14:textId="4B25712B" w:rsidR="00361C47" w:rsidRDefault="00361C47" w:rsidP="00361C47">
      <w:pPr>
        <w:pStyle w:val="NormalWeb"/>
        <w:ind w:left="480" w:hanging="480"/>
        <w:rPr>
          <w:rStyle w:val="Hyperlink"/>
          <w:rFonts w:eastAsiaTheme="majorEastAsia"/>
          <w:sz w:val="22"/>
        </w:rPr>
      </w:pPr>
      <w:r w:rsidRPr="000F36C2">
        <w:rPr>
          <w:sz w:val="22"/>
        </w:rPr>
        <w:t xml:space="preserve">Roche, E., </w:t>
      </w:r>
      <w:proofErr w:type="spellStart"/>
      <w:r w:rsidRPr="000F36C2">
        <w:rPr>
          <w:sz w:val="22"/>
        </w:rPr>
        <w:t>Kolodinsky</w:t>
      </w:r>
      <w:proofErr w:type="spellEnd"/>
      <w:r w:rsidRPr="000F36C2">
        <w:rPr>
          <w:sz w:val="22"/>
        </w:rPr>
        <w:t xml:space="preserve">, J. M., Johnson, R. K., </w:t>
      </w:r>
      <w:proofErr w:type="spellStart"/>
      <w:r w:rsidRPr="000F36C2">
        <w:rPr>
          <w:sz w:val="22"/>
        </w:rPr>
        <w:t>Pharis</w:t>
      </w:r>
      <w:proofErr w:type="spellEnd"/>
      <w:r w:rsidRPr="000F36C2">
        <w:rPr>
          <w:sz w:val="22"/>
        </w:rPr>
        <w:t xml:space="preserve">, M., &amp; Banning, J. (2017). </w:t>
      </w:r>
      <w:r w:rsidRPr="000F36C2">
        <w:rPr>
          <w:i/>
          <w:iCs/>
          <w:sz w:val="22"/>
        </w:rPr>
        <w:t>School Gardens May Combat Childhood Obesity</w:t>
      </w:r>
      <w:r w:rsidRPr="000F36C2">
        <w:rPr>
          <w:sz w:val="22"/>
        </w:rPr>
        <w:t xml:space="preserve"> (Vol. 32). Retrieved from </w:t>
      </w:r>
      <w:hyperlink r:id="rId17" w:history="1">
        <w:r w:rsidRPr="000F36C2">
          <w:rPr>
            <w:rStyle w:val="Hyperlink"/>
            <w:rFonts w:eastAsiaTheme="majorEastAsia"/>
            <w:sz w:val="22"/>
          </w:rPr>
          <w:t>https://www.choosemyplate.gov/MyPlate</w:t>
        </w:r>
      </w:hyperlink>
    </w:p>
    <w:p w14:paraId="47018057" w14:textId="48F014DA" w:rsidR="00B2447E" w:rsidRDefault="00D1038C" w:rsidP="00D1038C">
      <w:pPr>
        <w:pStyle w:val="NormalWeb"/>
        <w:ind w:left="480" w:hanging="480"/>
      </w:pPr>
      <w:r>
        <w:t xml:space="preserve">Sayed, S., </w:t>
      </w:r>
      <w:proofErr w:type="spellStart"/>
      <w:r>
        <w:t>Velderrain</w:t>
      </w:r>
      <w:proofErr w:type="spellEnd"/>
      <w:r>
        <w:t xml:space="preserve">, G., Burge, I., Eakin, H., </w:t>
      </w:r>
      <w:proofErr w:type="spellStart"/>
      <w:r>
        <w:t>Giraurd</w:t>
      </w:r>
      <w:proofErr w:type="spellEnd"/>
      <w:r>
        <w:t>, E., Grant, B.</w:t>
      </w:r>
      <w:proofErr w:type="gramStart"/>
      <w:r>
        <w:t xml:space="preserve">,  </w:t>
      </w:r>
      <w:proofErr w:type="spellStart"/>
      <w:r>
        <w:t>Yogya</w:t>
      </w:r>
      <w:proofErr w:type="spellEnd"/>
      <w:proofErr w:type="gramEnd"/>
      <w:r>
        <w:t>, Y. Teachers’ Perspectives on School Gardens as Learning Tools (2018).</w:t>
      </w:r>
    </w:p>
    <w:p w14:paraId="5D79F5E8" w14:textId="2FA0EECB" w:rsidR="00361C47" w:rsidRDefault="00361C47" w:rsidP="00361C47">
      <w:pPr>
        <w:spacing w:before="100" w:beforeAutospacing="1" w:after="100" w:afterAutospacing="1" w:line="240" w:lineRule="auto"/>
        <w:ind w:left="480" w:hanging="480"/>
        <w:rPr>
          <w:rFonts w:eastAsia="Times New Roman" w:cs="Times New Roman"/>
        </w:rPr>
      </w:pPr>
      <w:r w:rsidRPr="000F36C2">
        <w:rPr>
          <w:rFonts w:eastAsia="Times New Roman" w:cs="Times New Roman"/>
        </w:rPr>
        <w:t xml:space="preserve">United States Department of Agriculture. (2013). Arizona Districts | The </w:t>
      </w:r>
      <w:r>
        <w:rPr>
          <w:rFonts w:eastAsia="Times New Roman" w:cs="Times New Roman"/>
        </w:rPr>
        <w:t>Farm-to-School</w:t>
      </w:r>
      <w:r w:rsidRPr="000F36C2">
        <w:rPr>
          <w:rFonts w:eastAsia="Times New Roman" w:cs="Times New Roman"/>
        </w:rPr>
        <w:t xml:space="preserve"> Census. Retrieved from </w:t>
      </w:r>
      <w:hyperlink r:id="rId18" w:history="1">
        <w:r w:rsidR="00D473AC" w:rsidRPr="006B19E9">
          <w:rPr>
            <w:rStyle w:val="Hyperlink"/>
            <w:rFonts w:eastAsia="Times New Roman" w:cs="Times New Roman"/>
          </w:rPr>
          <w:t>https://farmtoschoolcensus.fns.usda.gov/find-your-school-district/arizona</w:t>
        </w:r>
      </w:hyperlink>
    </w:p>
    <w:p w14:paraId="793C99E5" w14:textId="340B4FC3" w:rsidR="00D473AC" w:rsidRPr="00D473AC" w:rsidRDefault="00D473AC" w:rsidP="00361C47">
      <w:pPr>
        <w:spacing w:before="100" w:beforeAutospacing="1" w:after="100" w:afterAutospacing="1" w:line="240" w:lineRule="auto"/>
        <w:ind w:left="480" w:hanging="480"/>
        <w:rPr>
          <w:rStyle w:val="Hyperlink"/>
          <w:rFonts w:eastAsia="Times New Roman" w:cs="Times New Roman"/>
          <w:color w:val="auto"/>
          <w:u w:val="none"/>
        </w:rPr>
      </w:pPr>
      <w:r w:rsidRPr="00D473AC">
        <w:rPr>
          <w:rFonts w:eastAsia="Times New Roman" w:cs="Times New Roman"/>
        </w:rPr>
        <w:t xml:space="preserve">United States Department </w:t>
      </w:r>
      <w:proofErr w:type="gramStart"/>
      <w:r w:rsidRPr="00D473AC">
        <w:rPr>
          <w:rFonts w:eastAsia="Times New Roman" w:cs="Times New Roman"/>
        </w:rPr>
        <w:t>Of</w:t>
      </w:r>
      <w:proofErr w:type="gramEnd"/>
      <w:r w:rsidRPr="00D473AC">
        <w:rPr>
          <w:rFonts w:eastAsia="Times New Roman" w:cs="Times New Roman"/>
        </w:rPr>
        <w:t xml:space="preserve"> Agriculture (USDA). (2009). Access to Affordable and Nutritious </w:t>
      </w:r>
      <w:proofErr w:type="gramStart"/>
      <w:r w:rsidRPr="00D473AC">
        <w:rPr>
          <w:rFonts w:eastAsia="Times New Roman" w:cs="Times New Roman"/>
        </w:rPr>
        <w:t>Food :</w:t>
      </w:r>
      <w:proofErr w:type="gramEnd"/>
      <w:r w:rsidRPr="00D473AC">
        <w:rPr>
          <w:rFonts w:eastAsia="Times New Roman" w:cs="Times New Roman"/>
        </w:rPr>
        <w:t xml:space="preserve"> Measuring and Understanding Food Deserts and Their Consequences Report to Congress. </w:t>
      </w:r>
      <w:r w:rsidRPr="00D473AC">
        <w:rPr>
          <w:rFonts w:eastAsia="Times New Roman" w:cs="Times New Roman"/>
          <w:i/>
          <w:iCs/>
        </w:rPr>
        <w:t>Economic Research Service</w:t>
      </w:r>
      <w:r w:rsidRPr="00D473AC">
        <w:rPr>
          <w:rFonts w:eastAsia="Times New Roman" w:cs="Times New Roman"/>
        </w:rPr>
        <w:t>, (June).</w:t>
      </w:r>
    </w:p>
    <w:p w14:paraId="7F1712A8" w14:textId="0E149444" w:rsidR="00783DD9" w:rsidRPr="001463E5" w:rsidRDefault="00783DD9" w:rsidP="00F441BD">
      <w:pPr>
        <w:spacing w:before="100" w:beforeAutospacing="1" w:after="100" w:afterAutospacing="1" w:line="240" w:lineRule="auto"/>
        <w:ind w:left="480" w:hanging="480"/>
        <w:rPr>
          <w:rFonts w:eastAsia="Times New Roman" w:cs="Times New Roman"/>
        </w:rPr>
      </w:pPr>
      <w:r>
        <w:rPr>
          <w:rFonts w:eastAsia="Times New Roman" w:cs="Times New Roman"/>
        </w:rPr>
        <w:t>Waters, Alice</w:t>
      </w:r>
      <w:r w:rsidR="001463E5">
        <w:rPr>
          <w:rFonts w:eastAsia="Times New Roman" w:cs="Times New Roman"/>
        </w:rPr>
        <w:t xml:space="preserve">. (2019) </w:t>
      </w:r>
      <w:r w:rsidR="001463E5">
        <w:rPr>
          <w:rFonts w:eastAsia="Times New Roman" w:cs="Times New Roman"/>
          <w:i/>
        </w:rPr>
        <w:t xml:space="preserve">We Are What We Eat: Teaching Slow Food Values in a Fast Food Culture. </w:t>
      </w:r>
      <w:r w:rsidR="001463E5">
        <w:rPr>
          <w:rFonts w:eastAsia="Times New Roman" w:cs="Times New Roman"/>
        </w:rPr>
        <w:t>Julie Anne Wrigley Lecture Series.</w:t>
      </w:r>
      <w:r w:rsidR="00C1299F">
        <w:rPr>
          <w:rFonts w:eastAsia="Times New Roman" w:cs="Times New Roman"/>
        </w:rPr>
        <w:t xml:space="preserve"> </w:t>
      </w:r>
      <w:proofErr w:type="spellStart"/>
      <w:r w:rsidR="00C1299F">
        <w:rPr>
          <w:rFonts w:eastAsia="Times New Roman" w:cs="Times New Roman"/>
        </w:rPr>
        <w:t>Sweete</w:t>
      </w:r>
      <w:proofErr w:type="spellEnd"/>
      <w:r w:rsidR="00C1299F">
        <w:rPr>
          <w:rFonts w:eastAsia="Times New Roman" w:cs="Times New Roman"/>
        </w:rPr>
        <w:t xml:space="preserve"> Center for Sustainable Food Systems. </w:t>
      </w:r>
    </w:p>
    <w:p w14:paraId="60B9D4C2" w14:textId="7B04B816" w:rsidR="00F441BD" w:rsidRDefault="00361C47" w:rsidP="00F441BD">
      <w:pPr>
        <w:spacing w:before="100" w:beforeAutospacing="1" w:after="100" w:afterAutospacing="1" w:line="240" w:lineRule="auto"/>
        <w:ind w:left="480" w:hanging="480"/>
        <w:rPr>
          <w:rFonts w:eastAsia="Times New Roman" w:cs="Times New Roman"/>
        </w:rPr>
      </w:pPr>
      <w:r w:rsidRPr="000F36C2">
        <w:rPr>
          <w:rFonts w:eastAsia="Times New Roman" w:cs="Times New Roman"/>
        </w:rPr>
        <w:t xml:space="preserve">Western Growers Foundation. (2013). </w:t>
      </w:r>
      <w:r w:rsidRPr="000F36C2">
        <w:rPr>
          <w:rFonts w:eastAsia="Times New Roman" w:cs="Times New Roman"/>
          <w:i/>
          <w:iCs/>
        </w:rPr>
        <w:t>Arizona Gardens for Learning</w:t>
      </w:r>
      <w:r w:rsidRPr="000F36C2">
        <w:rPr>
          <w:rFonts w:eastAsia="Times New Roman" w:cs="Times New Roman"/>
        </w:rPr>
        <w:t>.</w:t>
      </w:r>
      <w:bookmarkStart w:id="20" w:name="_Toc530995268"/>
    </w:p>
    <w:p w14:paraId="05959943" w14:textId="77777777" w:rsidR="00F441BD" w:rsidRDefault="00F441BD" w:rsidP="00F441BD">
      <w:pPr>
        <w:spacing w:before="100" w:beforeAutospacing="1" w:after="100" w:afterAutospacing="1" w:line="240" w:lineRule="auto"/>
        <w:ind w:left="480" w:hanging="480"/>
        <w:rPr>
          <w:rFonts w:eastAsia="Times New Roman" w:cs="Times New Roman"/>
        </w:rPr>
      </w:pPr>
    </w:p>
    <w:bookmarkEnd w:id="20"/>
    <w:p w14:paraId="39BD6E98" w14:textId="7A86CDCF" w:rsidR="00F53494" w:rsidRPr="00F441BD" w:rsidRDefault="00F53494" w:rsidP="00F441BD">
      <w:pPr>
        <w:spacing w:before="100" w:beforeAutospacing="1" w:after="100" w:afterAutospacing="1" w:line="240" w:lineRule="auto"/>
        <w:ind w:left="480" w:hanging="480"/>
        <w:rPr>
          <w:rFonts w:eastAsia="Times New Roman" w:cs="Times New Roman"/>
        </w:rPr>
      </w:pPr>
    </w:p>
    <w:p w14:paraId="67E1365A" w14:textId="77777777" w:rsidR="00D1045F" w:rsidRPr="00626F89" w:rsidRDefault="00D1045F" w:rsidP="00D1045F">
      <w:pPr>
        <w:pStyle w:val="Heading1"/>
        <w:numPr>
          <w:ilvl w:val="0"/>
          <w:numId w:val="0"/>
        </w:numPr>
        <w:ind w:left="432"/>
        <w:rPr>
          <w:rFonts w:eastAsia="Times New Roman" w:cs="Times New Roman"/>
        </w:rPr>
      </w:pPr>
    </w:p>
    <w:p w14:paraId="71E21612" w14:textId="6042D82C" w:rsidR="00D1045F" w:rsidRPr="00626F89" w:rsidRDefault="00D1045F" w:rsidP="00D1045F"/>
    <w:p w14:paraId="03588FDF" w14:textId="77777777" w:rsidR="00D1045F" w:rsidRDefault="00D1045F" w:rsidP="00D1045F">
      <w:pPr>
        <w:pStyle w:val="Heading1"/>
        <w:rPr>
          <w:rFonts w:eastAsia="Times New Roman" w:cs="Times New Roman"/>
          <w:lang w:val="fr-FR"/>
        </w:rPr>
      </w:pPr>
      <w:bookmarkStart w:id="21" w:name="_Toc4708048"/>
      <w:r w:rsidRPr="009B346F">
        <w:rPr>
          <w:rFonts w:eastAsia="Times New Roman" w:cs="Times New Roman"/>
          <w:lang w:val="fr-FR"/>
        </w:rPr>
        <w:t>Appendix</w:t>
      </w:r>
      <w:bookmarkEnd w:id="21"/>
      <w:r w:rsidRPr="009B346F">
        <w:rPr>
          <w:rFonts w:eastAsia="Times New Roman" w:cs="Times New Roman"/>
          <w:lang w:val="fr-FR"/>
        </w:rPr>
        <w:t xml:space="preserve"> </w:t>
      </w:r>
    </w:p>
    <w:p w14:paraId="193C3DB2" w14:textId="3C8E709B" w:rsidR="00DB376D" w:rsidRPr="009B346F" w:rsidRDefault="00D1045F" w:rsidP="00DB376D">
      <w:pPr>
        <w:rPr>
          <w:rFonts w:eastAsia="Times New Roman" w:cs="Times New Roman"/>
          <w:lang w:val="fr-FR"/>
        </w:rPr>
        <w:sectPr w:rsidR="00DB376D" w:rsidRPr="009B346F" w:rsidSect="00F2487A">
          <w:headerReference w:type="default" r:id="rId19"/>
          <w:footerReference w:type="default" r:id="rId20"/>
          <w:headerReference w:type="first" r:id="rId21"/>
          <w:footerReference w:type="first" r:id="rId22"/>
          <w:pgSz w:w="12240" w:h="15840"/>
          <w:pgMar w:top="1440" w:right="1440" w:bottom="1440" w:left="1440" w:header="720" w:footer="720" w:gutter="0"/>
          <w:pgNumType w:start="0"/>
          <w:cols w:space="720"/>
          <w:titlePg/>
          <w:docGrid w:linePitch="360"/>
        </w:sectPr>
      </w:pPr>
      <w:r>
        <w:rPr>
          <w:rFonts w:cs="Times New Roman"/>
          <w:noProof/>
        </w:rPr>
        <w:drawing>
          <wp:anchor distT="0" distB="0" distL="114300" distR="114300" simplePos="0" relativeHeight="251661824" behindDoc="0" locked="0" layoutInCell="1" allowOverlap="1" wp14:anchorId="69D5457E" wp14:editId="44C5AE24">
            <wp:simplePos x="0" y="0"/>
            <wp:positionH relativeFrom="page">
              <wp:align>right</wp:align>
            </wp:positionH>
            <wp:positionV relativeFrom="paragraph">
              <wp:posOffset>496252</wp:posOffset>
            </wp:positionV>
            <wp:extent cx="7345968" cy="5701053"/>
            <wp:effectExtent l="0" t="0" r="7620" b="0"/>
            <wp:wrapSquare wrapText="bothSides"/>
            <wp:docPr id="5" name="Picture 5"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ntimag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45968" cy="5701053"/>
                    </a:xfrm>
                    <a:prstGeom prst="rect">
                      <a:avLst/>
                    </a:prstGeom>
                  </pic:spPr>
                </pic:pic>
              </a:graphicData>
            </a:graphic>
            <wp14:sizeRelH relativeFrom="margin">
              <wp14:pctWidth>0</wp14:pctWidth>
            </wp14:sizeRelH>
            <wp14:sizeRelV relativeFrom="margin">
              <wp14:pctHeight>0</wp14:pctHeight>
            </wp14:sizeRelV>
          </wp:anchor>
        </w:drawing>
      </w:r>
      <w:r w:rsidR="000037D6" w:rsidRPr="009B346F">
        <w:rPr>
          <w:rFonts w:eastAsia="Times New Roman" w:cs="Times New Roman"/>
          <w:lang w:val="fr-FR"/>
        </w:rPr>
        <w:t xml:space="preserve">A. </w:t>
      </w:r>
      <w:r w:rsidR="00092051" w:rsidRPr="009B346F">
        <w:rPr>
          <w:rFonts w:eastAsia="Times New Roman" w:cs="Times New Roman"/>
          <w:lang w:val="fr-FR"/>
        </w:rPr>
        <w:t xml:space="preserve">Gantt </w:t>
      </w:r>
      <w:proofErr w:type="gramStart"/>
      <w:r w:rsidR="00092051" w:rsidRPr="009B346F">
        <w:rPr>
          <w:rFonts w:eastAsia="Times New Roman" w:cs="Times New Roman"/>
          <w:lang w:val="fr-FR"/>
        </w:rPr>
        <w:t>Chart  (</w:t>
      </w:r>
      <w:proofErr w:type="gramEnd"/>
      <w:r w:rsidR="00F441BD" w:rsidRPr="009B346F">
        <w:rPr>
          <w:rFonts w:eastAsia="Times New Roman" w:cs="Times New Roman"/>
          <w:lang w:val="fr-FR"/>
        </w:rPr>
        <w:t xml:space="preserve">Part </w:t>
      </w:r>
      <w:r>
        <w:rPr>
          <w:rFonts w:eastAsia="Times New Roman" w:cs="Times New Roman"/>
          <w:lang w:val="fr-FR"/>
        </w:rPr>
        <w:t>1</w:t>
      </w:r>
      <w:r w:rsidR="00F441BD" w:rsidRPr="009B346F">
        <w:rPr>
          <w:rFonts w:eastAsia="Times New Roman" w:cs="Times New Roman"/>
          <w:lang w:val="fr-FR"/>
        </w:rPr>
        <w:t>)</w:t>
      </w:r>
    </w:p>
    <w:p w14:paraId="37178B3D" w14:textId="77777777" w:rsidR="00DB376D" w:rsidRPr="007803B1" w:rsidRDefault="00DB376D" w:rsidP="00DB376D">
      <w:pPr>
        <w:pStyle w:val="NormalWeb"/>
        <w:numPr>
          <w:ilvl w:val="0"/>
          <w:numId w:val="20"/>
        </w:numPr>
        <w:outlineLvl w:val="1"/>
        <w:rPr>
          <w:sz w:val="22"/>
        </w:rPr>
      </w:pPr>
      <w:bookmarkStart w:id="23" w:name="_Toc530995270"/>
      <w:bookmarkStart w:id="24" w:name="_Toc4708049"/>
      <w:r>
        <w:rPr>
          <w:sz w:val="22"/>
        </w:rPr>
        <w:lastRenderedPageBreak/>
        <w:t>Gantt Chart (Part 2)</w:t>
      </w:r>
      <w:bookmarkEnd w:id="23"/>
      <w:bookmarkEnd w:id="24"/>
    </w:p>
    <w:p w14:paraId="1D457822" w14:textId="77777777" w:rsidR="00DB376D" w:rsidRDefault="00DB376D" w:rsidP="00DB376D">
      <w:pPr>
        <w:spacing w:line="240" w:lineRule="auto"/>
        <w:rPr>
          <w:rFonts w:cs="Times New Roman"/>
          <w:noProof/>
        </w:rPr>
      </w:pPr>
      <w:r>
        <w:rPr>
          <w:rFonts w:cs="Times New Roman"/>
          <w:noProof/>
        </w:rPr>
        <w:drawing>
          <wp:inline distT="0" distB="0" distL="0" distR="0" wp14:anchorId="387473C9" wp14:editId="668AC241">
            <wp:extent cx="8870315" cy="4400550"/>
            <wp:effectExtent l="0" t="0" r="6985" b="0"/>
            <wp:docPr id="6" name="Picture 6"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ntimage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955421" cy="4442771"/>
                    </a:xfrm>
                    <a:prstGeom prst="rect">
                      <a:avLst/>
                    </a:prstGeom>
                  </pic:spPr>
                </pic:pic>
              </a:graphicData>
            </a:graphic>
          </wp:inline>
        </w:drawing>
      </w:r>
    </w:p>
    <w:p w14:paraId="0D1E6315" w14:textId="77777777" w:rsidR="00DB376D" w:rsidRPr="007803B1" w:rsidRDefault="00DB376D" w:rsidP="00DB376D">
      <w:pPr>
        <w:rPr>
          <w:rFonts w:cs="Times New Roman"/>
        </w:rPr>
      </w:pPr>
    </w:p>
    <w:p w14:paraId="61CBCEFB" w14:textId="77777777" w:rsidR="00DB376D" w:rsidRPr="007803B1" w:rsidRDefault="00DB376D" w:rsidP="00DB376D">
      <w:pPr>
        <w:rPr>
          <w:rFonts w:cs="Times New Roman"/>
        </w:rPr>
      </w:pPr>
    </w:p>
    <w:p w14:paraId="62D04F6B" w14:textId="77777777" w:rsidR="00DB376D" w:rsidRDefault="00DB376D" w:rsidP="00DB376D">
      <w:pPr>
        <w:rPr>
          <w:rFonts w:cs="Times New Roman"/>
          <w:noProof/>
        </w:rPr>
      </w:pPr>
    </w:p>
    <w:p w14:paraId="6C83ACB6" w14:textId="77777777" w:rsidR="00DB376D" w:rsidRDefault="00DB376D" w:rsidP="00DB376D">
      <w:pPr>
        <w:tabs>
          <w:tab w:val="left" w:pos="1103"/>
        </w:tabs>
        <w:rPr>
          <w:rFonts w:cs="Times New Roman"/>
        </w:rPr>
        <w:sectPr w:rsidR="00DB376D" w:rsidSect="007565B3">
          <w:headerReference w:type="first" r:id="rId25"/>
          <w:footerReference w:type="first" r:id="rId26"/>
          <w:pgSz w:w="15840" w:h="12240" w:orient="landscape"/>
          <w:pgMar w:top="1440" w:right="1440" w:bottom="1440" w:left="1440" w:header="720" w:footer="720" w:gutter="0"/>
          <w:pgNumType w:start="0"/>
          <w:cols w:space="720"/>
          <w:titlePg/>
          <w:docGrid w:linePitch="360"/>
        </w:sectPr>
      </w:pPr>
    </w:p>
    <w:p w14:paraId="1285B117" w14:textId="77777777" w:rsidR="00DB376D" w:rsidRDefault="00DB376D" w:rsidP="00DB376D">
      <w:pPr>
        <w:pStyle w:val="ListParagraph"/>
        <w:numPr>
          <w:ilvl w:val="0"/>
          <w:numId w:val="20"/>
        </w:numPr>
        <w:tabs>
          <w:tab w:val="left" w:pos="1103"/>
        </w:tabs>
        <w:spacing w:line="259" w:lineRule="auto"/>
        <w:contextualSpacing/>
        <w:outlineLvl w:val="1"/>
      </w:pPr>
      <w:bookmarkStart w:id="25" w:name="_Toc530995271"/>
      <w:bookmarkStart w:id="26" w:name="_Toc4708050"/>
      <w:r>
        <w:lastRenderedPageBreak/>
        <w:t xml:space="preserve">The GREEN Tool Map (Burt </w:t>
      </w:r>
      <w:r w:rsidRPr="008A226A">
        <w:rPr>
          <w:noProof/>
        </w:rPr>
        <w:t>et. al</w:t>
      </w:r>
      <w:r>
        <w:t>, 2016)</w:t>
      </w:r>
      <w:bookmarkEnd w:id="25"/>
      <w:bookmarkEnd w:id="26"/>
    </w:p>
    <w:p w14:paraId="2DE77348" w14:textId="77777777" w:rsidR="00DB376D" w:rsidRPr="004F7C0E" w:rsidRDefault="00DB376D" w:rsidP="00DB376D">
      <w:pPr>
        <w:tabs>
          <w:tab w:val="left" w:pos="1103"/>
        </w:tabs>
        <w:ind w:left="360"/>
        <w:rPr>
          <w:rFonts w:cs="Times New Roman"/>
        </w:rPr>
      </w:pPr>
      <w:r>
        <w:rPr>
          <w:rFonts w:cs="Times New Roman"/>
          <w:noProof/>
        </w:rPr>
        <w:drawing>
          <wp:inline distT="0" distB="0" distL="0" distR="0" wp14:anchorId="744B2874" wp14:editId="025BD91D">
            <wp:extent cx="5943600" cy="6043613"/>
            <wp:effectExtent l="0" t="0" r="0" b="0"/>
            <wp:docPr id="7" name="Picture 7"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enTool.JPG"/>
                    <pic:cNvPicPr/>
                  </pic:nvPicPr>
                  <pic:blipFill>
                    <a:blip r:embed="rId27">
                      <a:extLst>
                        <a:ext uri="{28A0092B-C50C-407E-A947-70E740481C1C}">
                          <a14:useLocalDpi xmlns:a14="http://schemas.microsoft.com/office/drawing/2010/main" val="0"/>
                        </a:ext>
                      </a:extLst>
                    </a:blip>
                    <a:stretch>
                      <a:fillRect/>
                    </a:stretch>
                  </pic:blipFill>
                  <pic:spPr>
                    <a:xfrm>
                      <a:off x="0" y="0"/>
                      <a:ext cx="5945208" cy="6045248"/>
                    </a:xfrm>
                    <a:prstGeom prst="rect">
                      <a:avLst/>
                    </a:prstGeom>
                  </pic:spPr>
                </pic:pic>
              </a:graphicData>
            </a:graphic>
          </wp:inline>
        </w:drawing>
      </w:r>
    </w:p>
    <w:p w14:paraId="42C1C2FA" w14:textId="77777777" w:rsidR="00DB376D" w:rsidRDefault="00DB376D" w:rsidP="009D4484">
      <w:pPr>
        <w:pStyle w:val="ListParagraph"/>
        <w:numPr>
          <w:ilvl w:val="0"/>
          <w:numId w:val="0"/>
        </w:numPr>
        <w:tabs>
          <w:tab w:val="left" w:pos="1103"/>
        </w:tabs>
        <w:ind w:left="216"/>
      </w:pPr>
    </w:p>
    <w:p w14:paraId="04CA32F6" w14:textId="77777777" w:rsidR="00DB376D" w:rsidRDefault="00DB376D" w:rsidP="004259A3">
      <w:pPr>
        <w:pStyle w:val="ListParagraph"/>
        <w:numPr>
          <w:ilvl w:val="0"/>
          <w:numId w:val="0"/>
        </w:numPr>
        <w:tabs>
          <w:tab w:val="left" w:pos="1103"/>
        </w:tabs>
        <w:ind w:left="216"/>
      </w:pPr>
    </w:p>
    <w:p w14:paraId="5C11B2F9" w14:textId="574B6DDB" w:rsidR="00DB376D" w:rsidRDefault="00DB376D" w:rsidP="004259A3">
      <w:pPr>
        <w:tabs>
          <w:tab w:val="left" w:pos="1103"/>
        </w:tabs>
        <w:ind w:left="360"/>
      </w:pPr>
    </w:p>
    <w:p w14:paraId="03C23FE8" w14:textId="4E1A567C" w:rsidR="00064C35" w:rsidRDefault="00064C35" w:rsidP="004259A3">
      <w:pPr>
        <w:tabs>
          <w:tab w:val="left" w:pos="1103"/>
        </w:tabs>
        <w:ind w:left="360"/>
      </w:pPr>
    </w:p>
    <w:p w14:paraId="6374BD85" w14:textId="77777777" w:rsidR="00064C35" w:rsidRDefault="00064C35" w:rsidP="004259A3">
      <w:pPr>
        <w:tabs>
          <w:tab w:val="left" w:pos="1103"/>
        </w:tabs>
        <w:ind w:left="360"/>
      </w:pPr>
    </w:p>
    <w:p w14:paraId="2E0BEFB9" w14:textId="61960E07" w:rsidR="00DB376D" w:rsidRDefault="00DB376D" w:rsidP="000E029E">
      <w:pPr>
        <w:pStyle w:val="ListParagraph"/>
        <w:numPr>
          <w:ilvl w:val="0"/>
          <w:numId w:val="22"/>
        </w:numPr>
        <w:tabs>
          <w:tab w:val="left" w:pos="1103"/>
        </w:tabs>
        <w:spacing w:line="259" w:lineRule="auto"/>
        <w:contextualSpacing/>
        <w:outlineLvl w:val="1"/>
      </w:pPr>
      <w:bookmarkStart w:id="27" w:name="_Toc530995272"/>
      <w:bookmarkStart w:id="28" w:name="_Toc4708051"/>
      <w:r w:rsidRPr="004F7C0E">
        <w:lastRenderedPageBreak/>
        <w:t xml:space="preserve">Green Tool Domains </w:t>
      </w:r>
      <w:r>
        <w:t>(Bert et. al, 2016)</w:t>
      </w:r>
      <w:bookmarkEnd w:id="27"/>
      <w:bookmarkEnd w:id="28"/>
    </w:p>
    <w:p w14:paraId="73CAAA4B" w14:textId="77777777" w:rsidR="009D4484" w:rsidRDefault="009D4484" w:rsidP="009D4484">
      <w:pPr>
        <w:pStyle w:val="ListParagraph"/>
        <w:numPr>
          <w:ilvl w:val="0"/>
          <w:numId w:val="0"/>
        </w:numPr>
        <w:tabs>
          <w:tab w:val="left" w:pos="1103"/>
        </w:tabs>
        <w:ind w:left="216"/>
      </w:pPr>
    </w:p>
    <w:p w14:paraId="6C146B17" w14:textId="77777777" w:rsidR="009D4484" w:rsidRDefault="009D4484" w:rsidP="009D4484">
      <w:pPr>
        <w:pStyle w:val="ListParagraph"/>
        <w:numPr>
          <w:ilvl w:val="0"/>
          <w:numId w:val="0"/>
        </w:numPr>
        <w:tabs>
          <w:tab w:val="left" w:pos="1103"/>
        </w:tabs>
        <w:ind w:left="216"/>
      </w:pPr>
    </w:p>
    <w:p w14:paraId="3C026B4C" w14:textId="40F40298" w:rsidR="00DB376D" w:rsidRDefault="00DB376D" w:rsidP="009D4484">
      <w:pPr>
        <w:pStyle w:val="ListParagraph"/>
        <w:numPr>
          <w:ilvl w:val="0"/>
          <w:numId w:val="0"/>
        </w:numPr>
        <w:tabs>
          <w:tab w:val="left" w:pos="1103"/>
        </w:tabs>
        <w:ind w:left="216"/>
      </w:pPr>
      <w:r>
        <w:rPr>
          <w:noProof/>
        </w:rPr>
        <w:drawing>
          <wp:inline distT="0" distB="0" distL="0" distR="0" wp14:anchorId="18A4E177" wp14:editId="086A40FE">
            <wp:extent cx="5809875" cy="7033895"/>
            <wp:effectExtent l="0" t="0" r="635" b="0"/>
            <wp:docPr id="8" name="Picture 8" descr="A screenshot of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ToolDomains.JPG"/>
                    <pic:cNvPicPr/>
                  </pic:nvPicPr>
                  <pic:blipFill>
                    <a:blip r:embed="rId28">
                      <a:extLst>
                        <a:ext uri="{28A0092B-C50C-407E-A947-70E740481C1C}">
                          <a14:useLocalDpi xmlns:a14="http://schemas.microsoft.com/office/drawing/2010/main" val="0"/>
                        </a:ext>
                      </a:extLst>
                    </a:blip>
                    <a:stretch>
                      <a:fillRect/>
                    </a:stretch>
                  </pic:blipFill>
                  <pic:spPr>
                    <a:xfrm>
                      <a:off x="0" y="0"/>
                      <a:ext cx="5816862" cy="7042354"/>
                    </a:xfrm>
                    <a:prstGeom prst="rect">
                      <a:avLst/>
                    </a:prstGeom>
                  </pic:spPr>
                </pic:pic>
              </a:graphicData>
            </a:graphic>
          </wp:inline>
        </w:drawing>
      </w:r>
    </w:p>
    <w:p w14:paraId="4472CB7B" w14:textId="20595077" w:rsidR="009D4484" w:rsidRDefault="009D4484" w:rsidP="009D4484">
      <w:pPr>
        <w:pStyle w:val="ListParagraph"/>
        <w:numPr>
          <w:ilvl w:val="0"/>
          <w:numId w:val="0"/>
        </w:numPr>
        <w:tabs>
          <w:tab w:val="left" w:pos="1103"/>
        </w:tabs>
        <w:spacing w:line="259" w:lineRule="auto"/>
        <w:ind w:left="720"/>
        <w:contextualSpacing/>
        <w:outlineLvl w:val="1"/>
      </w:pPr>
      <w:bookmarkStart w:id="29" w:name="_Toc530995273"/>
    </w:p>
    <w:p w14:paraId="1D70AD17" w14:textId="06AD0641" w:rsidR="009D4484" w:rsidRDefault="009D4484" w:rsidP="009D4484">
      <w:pPr>
        <w:pStyle w:val="ListParagraph"/>
        <w:numPr>
          <w:ilvl w:val="0"/>
          <w:numId w:val="0"/>
        </w:numPr>
        <w:tabs>
          <w:tab w:val="left" w:pos="1103"/>
        </w:tabs>
        <w:spacing w:line="259" w:lineRule="auto"/>
        <w:ind w:left="720"/>
        <w:contextualSpacing/>
        <w:outlineLvl w:val="1"/>
      </w:pPr>
    </w:p>
    <w:p w14:paraId="36D59640" w14:textId="77777777" w:rsidR="009D4484" w:rsidRDefault="009D4484" w:rsidP="009D4484">
      <w:pPr>
        <w:pStyle w:val="ListParagraph"/>
        <w:numPr>
          <w:ilvl w:val="0"/>
          <w:numId w:val="0"/>
        </w:numPr>
        <w:tabs>
          <w:tab w:val="left" w:pos="1103"/>
        </w:tabs>
        <w:spacing w:line="259" w:lineRule="auto"/>
        <w:ind w:left="720"/>
        <w:contextualSpacing/>
        <w:outlineLvl w:val="1"/>
      </w:pPr>
    </w:p>
    <w:p w14:paraId="43DB1DCC" w14:textId="7C3BB5E0" w:rsidR="00DB376D" w:rsidRDefault="00DB376D" w:rsidP="000E029E">
      <w:pPr>
        <w:pStyle w:val="ListParagraph"/>
        <w:numPr>
          <w:ilvl w:val="0"/>
          <w:numId w:val="22"/>
        </w:numPr>
        <w:tabs>
          <w:tab w:val="left" w:pos="1103"/>
        </w:tabs>
        <w:spacing w:line="259" w:lineRule="auto"/>
        <w:contextualSpacing/>
        <w:outlineLvl w:val="1"/>
      </w:pPr>
      <w:bookmarkStart w:id="30" w:name="_Toc4708052"/>
      <w:r>
        <w:t xml:space="preserve">Manzo Elementary School Calendar Planting Guide (Manzo Ecology, </w:t>
      </w:r>
      <w:proofErr w:type="spellStart"/>
      <w:r>
        <w:t>nd</w:t>
      </w:r>
      <w:proofErr w:type="spellEnd"/>
      <w:r>
        <w:t>.)</w:t>
      </w:r>
      <w:bookmarkEnd w:id="29"/>
      <w:bookmarkEnd w:id="30"/>
      <w:r>
        <w:t xml:space="preserve"> </w:t>
      </w:r>
    </w:p>
    <w:p w14:paraId="1A9F3C34" w14:textId="024BD330" w:rsidR="00DB376D" w:rsidRDefault="00DB376D" w:rsidP="000E029E">
      <w:pPr>
        <w:tabs>
          <w:tab w:val="left" w:pos="1103"/>
        </w:tabs>
        <w:ind w:left="360"/>
        <w:rPr>
          <w:rFonts w:cs="Times New Roman"/>
        </w:rPr>
      </w:pPr>
      <w:r>
        <w:rPr>
          <w:rFonts w:cs="Times New Roman"/>
          <w:noProof/>
        </w:rPr>
        <w:drawing>
          <wp:inline distT="0" distB="0" distL="0" distR="0" wp14:anchorId="6F4C0193" wp14:editId="51E5522C">
            <wp:extent cx="6051370" cy="4916805"/>
            <wp:effectExtent l="0" t="0" r="6985" b="0"/>
            <wp:docPr id="9" name="Picture 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nzo School Planting Guide.JPG"/>
                    <pic:cNvPicPr/>
                  </pic:nvPicPr>
                  <pic:blipFill>
                    <a:blip r:embed="rId29">
                      <a:extLst>
                        <a:ext uri="{28A0092B-C50C-407E-A947-70E740481C1C}">
                          <a14:useLocalDpi xmlns:a14="http://schemas.microsoft.com/office/drawing/2010/main" val="0"/>
                        </a:ext>
                      </a:extLst>
                    </a:blip>
                    <a:stretch>
                      <a:fillRect/>
                    </a:stretch>
                  </pic:blipFill>
                  <pic:spPr>
                    <a:xfrm>
                      <a:off x="0" y="0"/>
                      <a:ext cx="6069340" cy="4931406"/>
                    </a:xfrm>
                    <a:prstGeom prst="rect">
                      <a:avLst/>
                    </a:prstGeom>
                  </pic:spPr>
                </pic:pic>
              </a:graphicData>
            </a:graphic>
          </wp:inline>
        </w:drawing>
      </w:r>
    </w:p>
    <w:p w14:paraId="31F17E0D" w14:textId="187D999C" w:rsidR="000E029E" w:rsidRDefault="000E029E" w:rsidP="000E029E">
      <w:pPr>
        <w:tabs>
          <w:tab w:val="left" w:pos="1103"/>
        </w:tabs>
        <w:ind w:left="360"/>
        <w:rPr>
          <w:rFonts w:cs="Times New Roman"/>
        </w:rPr>
      </w:pPr>
    </w:p>
    <w:p w14:paraId="257ABAD5" w14:textId="705E49F4" w:rsidR="000E029E" w:rsidRDefault="000E029E" w:rsidP="000E029E">
      <w:pPr>
        <w:tabs>
          <w:tab w:val="left" w:pos="1103"/>
        </w:tabs>
        <w:ind w:left="360"/>
        <w:rPr>
          <w:rFonts w:cs="Times New Roman"/>
        </w:rPr>
      </w:pPr>
    </w:p>
    <w:p w14:paraId="6C4807E7" w14:textId="22642946" w:rsidR="000E029E" w:rsidRDefault="000E029E" w:rsidP="000E029E">
      <w:pPr>
        <w:tabs>
          <w:tab w:val="left" w:pos="1103"/>
        </w:tabs>
        <w:ind w:left="360"/>
        <w:rPr>
          <w:rFonts w:cs="Times New Roman"/>
        </w:rPr>
      </w:pPr>
    </w:p>
    <w:p w14:paraId="77901BBF" w14:textId="6E856CDD" w:rsidR="000E029E" w:rsidRDefault="000E029E" w:rsidP="000E029E">
      <w:pPr>
        <w:tabs>
          <w:tab w:val="left" w:pos="1103"/>
        </w:tabs>
        <w:ind w:left="360"/>
        <w:rPr>
          <w:rFonts w:cs="Times New Roman"/>
        </w:rPr>
      </w:pPr>
    </w:p>
    <w:p w14:paraId="0FAE4B81" w14:textId="2C935906" w:rsidR="000E029E" w:rsidRDefault="000E029E" w:rsidP="000E029E">
      <w:pPr>
        <w:tabs>
          <w:tab w:val="left" w:pos="1103"/>
        </w:tabs>
        <w:ind w:left="360"/>
        <w:rPr>
          <w:rFonts w:cs="Times New Roman"/>
        </w:rPr>
      </w:pPr>
    </w:p>
    <w:p w14:paraId="2BCB07C2" w14:textId="26F56961" w:rsidR="000E029E" w:rsidRDefault="000E029E" w:rsidP="000E029E">
      <w:pPr>
        <w:tabs>
          <w:tab w:val="left" w:pos="1103"/>
        </w:tabs>
        <w:ind w:left="360"/>
        <w:rPr>
          <w:rFonts w:cs="Times New Roman"/>
        </w:rPr>
      </w:pPr>
    </w:p>
    <w:p w14:paraId="2FD88827" w14:textId="20EC18CF" w:rsidR="000E029E" w:rsidRDefault="000E029E" w:rsidP="000E029E">
      <w:pPr>
        <w:tabs>
          <w:tab w:val="left" w:pos="1103"/>
        </w:tabs>
        <w:ind w:left="360"/>
        <w:rPr>
          <w:rFonts w:cs="Times New Roman"/>
        </w:rPr>
      </w:pPr>
    </w:p>
    <w:p w14:paraId="1C809278" w14:textId="0B7FD432" w:rsidR="000E029E" w:rsidRDefault="000E029E" w:rsidP="000E029E">
      <w:pPr>
        <w:tabs>
          <w:tab w:val="left" w:pos="1103"/>
        </w:tabs>
        <w:ind w:left="360"/>
        <w:rPr>
          <w:rFonts w:cs="Times New Roman"/>
        </w:rPr>
      </w:pPr>
    </w:p>
    <w:p w14:paraId="538B342A" w14:textId="77777777" w:rsidR="00EB0218" w:rsidRDefault="00EB0218" w:rsidP="00EB0218">
      <w:pPr>
        <w:pStyle w:val="Instructions"/>
        <w:ind w:left="1080"/>
        <w:rPr>
          <w:noProof/>
        </w:rPr>
      </w:pPr>
    </w:p>
    <w:p w14:paraId="1963C1C8" w14:textId="14197B83" w:rsidR="00EB0218" w:rsidRDefault="00EB0218" w:rsidP="00EB0218">
      <w:pPr>
        <w:pStyle w:val="Instructions"/>
        <w:numPr>
          <w:ilvl w:val="0"/>
          <w:numId w:val="22"/>
        </w:numPr>
      </w:pPr>
      <w:r w:rsidRPr="002B5D38">
        <w:rPr>
          <w:i/>
          <w:noProof/>
        </w:rPr>
        <w:t>Edible Schoolyard C</w:t>
      </w:r>
      <w:r w:rsidR="00E45093">
        <w:rPr>
          <w:i/>
          <w:noProof/>
        </w:rPr>
        <w:t>u</w:t>
      </w:r>
      <w:r w:rsidRPr="002B5D38">
        <w:rPr>
          <w:i/>
          <w:noProof/>
        </w:rPr>
        <w:t>rriculum Discussion Tool</w:t>
      </w:r>
      <w:r>
        <w:rPr>
          <w:noProof/>
        </w:rPr>
        <w:t xml:space="preserve"> </w:t>
      </w:r>
      <w:r w:rsidR="002B5D38">
        <w:rPr>
          <w:noProof/>
        </w:rPr>
        <w:t>(</w:t>
      </w:r>
      <w:r w:rsidR="002B5D38">
        <w:rPr>
          <w:i/>
          <w:noProof/>
        </w:rPr>
        <w:t>ESY, 2017)</w:t>
      </w:r>
      <w:r>
        <w:rPr>
          <w:noProof/>
        </w:rPr>
        <w:drawing>
          <wp:inline distT="0" distB="0" distL="0" distR="0" wp14:anchorId="23690E98" wp14:editId="1061AFA5">
            <wp:extent cx="5324475" cy="6691313"/>
            <wp:effectExtent l="0" t="0" r="0" b="0"/>
            <wp:docPr id="191" name="Picture 19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Cirriculum Development Tool.JPG"/>
                    <pic:cNvPicPr/>
                  </pic:nvPicPr>
                  <pic:blipFill>
                    <a:blip r:embed="rId30">
                      <a:extLst>
                        <a:ext uri="{28A0092B-C50C-407E-A947-70E740481C1C}">
                          <a14:useLocalDpi xmlns:a14="http://schemas.microsoft.com/office/drawing/2010/main" val="0"/>
                        </a:ext>
                      </a:extLst>
                    </a:blip>
                    <a:stretch>
                      <a:fillRect/>
                    </a:stretch>
                  </pic:blipFill>
                  <pic:spPr>
                    <a:xfrm>
                      <a:off x="0" y="0"/>
                      <a:ext cx="5324475" cy="6691313"/>
                    </a:xfrm>
                    <a:prstGeom prst="rect">
                      <a:avLst/>
                    </a:prstGeom>
                  </pic:spPr>
                </pic:pic>
              </a:graphicData>
            </a:graphic>
          </wp:inline>
        </w:drawing>
      </w:r>
      <w:r>
        <w:rPr>
          <w:noProof/>
        </w:rPr>
        <w:t xml:space="preserve"> </w:t>
      </w:r>
    </w:p>
    <w:p w14:paraId="71AD587C" w14:textId="17FDFE01" w:rsidR="00EB0218" w:rsidRDefault="00EB0218" w:rsidP="00EB0218">
      <w:pPr>
        <w:pStyle w:val="Instructions"/>
        <w:ind w:left="1080"/>
      </w:pPr>
    </w:p>
    <w:p w14:paraId="06062BC2" w14:textId="4EE636AB" w:rsidR="00EB0218" w:rsidRDefault="00EB0218" w:rsidP="00EB0218">
      <w:pPr>
        <w:pStyle w:val="Instructions"/>
        <w:ind w:left="1080"/>
      </w:pPr>
    </w:p>
    <w:p w14:paraId="70CC1D0D" w14:textId="6183813E" w:rsidR="002B5D38" w:rsidRDefault="002B5D38" w:rsidP="00EB0218">
      <w:pPr>
        <w:pStyle w:val="Instructions"/>
        <w:ind w:left="1080"/>
      </w:pPr>
    </w:p>
    <w:p w14:paraId="0D021BBE" w14:textId="24EEF0F0" w:rsidR="002B5D38" w:rsidRDefault="002B5D38" w:rsidP="00EB0218">
      <w:pPr>
        <w:pStyle w:val="Instructions"/>
        <w:ind w:left="1080"/>
      </w:pPr>
    </w:p>
    <w:p w14:paraId="7D9DE167" w14:textId="2CDD31CB" w:rsidR="002B5D38" w:rsidRDefault="002B5D38" w:rsidP="00EB0218">
      <w:pPr>
        <w:pStyle w:val="Instructions"/>
        <w:ind w:left="1080"/>
      </w:pPr>
    </w:p>
    <w:p w14:paraId="3CCBF883" w14:textId="4393D7A3" w:rsidR="002B5D38" w:rsidRPr="00707813" w:rsidRDefault="00707813" w:rsidP="002B5D38">
      <w:pPr>
        <w:pStyle w:val="Instructions"/>
        <w:numPr>
          <w:ilvl w:val="0"/>
          <w:numId w:val="22"/>
        </w:numPr>
        <w:rPr>
          <w:i/>
        </w:rPr>
      </w:pPr>
      <w:r w:rsidRPr="00707813">
        <w:rPr>
          <w:i/>
        </w:rPr>
        <w:lastRenderedPageBreak/>
        <w:t>Green Tool Domain Score Card</w:t>
      </w:r>
      <w:r w:rsidR="00E45093">
        <w:rPr>
          <w:i/>
        </w:rPr>
        <w:t xml:space="preserve"> </w:t>
      </w:r>
      <w:r w:rsidR="00E45093">
        <w:t>(Bert et. al, 2016)</w:t>
      </w:r>
    </w:p>
    <w:tbl>
      <w:tblPr>
        <w:tblW w:w="0" w:type="auto"/>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8573"/>
        <w:gridCol w:w="787"/>
      </w:tblGrid>
      <w:tr w:rsidR="00707813" w:rsidRPr="00707813" w14:paraId="5AB143C1" w14:textId="77777777" w:rsidTr="00707813">
        <w:trPr>
          <w:tblCellSpacing w:w="15" w:type="dxa"/>
        </w:trPr>
        <w:tc>
          <w:tcPr>
            <w:tcW w:w="0" w:type="auto"/>
            <w:gridSpan w:val="2"/>
            <w:tcBorders>
              <w:top w:val="nil"/>
              <w:left w:val="nil"/>
              <w:bottom w:val="nil"/>
              <w:right w:val="nil"/>
            </w:tcBorders>
            <w:shd w:val="clear" w:color="auto" w:fill="FFFFFF"/>
            <w:tcMar>
              <w:top w:w="105" w:type="dxa"/>
              <w:left w:w="105" w:type="dxa"/>
              <w:bottom w:w="105" w:type="dxa"/>
              <w:right w:w="105" w:type="dxa"/>
            </w:tcMar>
            <w:vAlign w:val="center"/>
            <w:hideMark/>
          </w:tcPr>
          <w:p w14:paraId="6F6D99C6" w14:textId="30A400D8" w:rsidR="00707813" w:rsidRPr="00707813" w:rsidRDefault="00707813" w:rsidP="00707813">
            <w:pPr>
              <w:spacing w:after="0" w:line="240" w:lineRule="auto"/>
              <w:rPr>
                <w:rFonts w:ascii="Helvetica" w:eastAsia="Times New Roman" w:hAnsi="Helvetica" w:cs="Times New Roman"/>
                <w:color w:val="333333"/>
                <w:sz w:val="18"/>
                <w:szCs w:val="18"/>
              </w:rPr>
            </w:pPr>
          </w:p>
        </w:tc>
      </w:tr>
      <w:tr w:rsidR="00707813" w:rsidRPr="00707813" w14:paraId="2D87DC25" w14:textId="77777777" w:rsidTr="00707813">
        <w:trPr>
          <w:tblCellSpacing w:w="15" w:type="dxa"/>
        </w:trPr>
        <w:tc>
          <w:tcPr>
            <w:tcW w:w="0" w:type="auto"/>
            <w:shd w:val="clear" w:color="auto" w:fill="FFFFFF"/>
            <w:tcMar>
              <w:top w:w="105" w:type="dxa"/>
              <w:left w:w="105" w:type="dxa"/>
              <w:bottom w:w="105" w:type="dxa"/>
              <w:right w:w="105" w:type="dxa"/>
            </w:tcMar>
            <w:hideMark/>
          </w:tcPr>
          <w:p w14:paraId="5D8122A5"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Resources &amp; Support Domain</w:t>
            </w:r>
          </w:p>
        </w:tc>
        <w:tc>
          <w:tcPr>
            <w:tcW w:w="0" w:type="auto"/>
            <w:shd w:val="clear" w:color="auto" w:fill="FFFFFF"/>
            <w:tcMar>
              <w:top w:w="105" w:type="dxa"/>
              <w:left w:w="105" w:type="dxa"/>
              <w:bottom w:w="105" w:type="dxa"/>
              <w:right w:w="105" w:type="dxa"/>
            </w:tcMar>
            <w:hideMark/>
          </w:tcPr>
          <w:p w14:paraId="3E1B047C" w14:textId="77777777" w:rsidR="00707813" w:rsidRPr="00707813" w:rsidRDefault="00707813" w:rsidP="00707813">
            <w:pPr>
              <w:spacing w:after="0" w:line="240" w:lineRule="auto"/>
              <w:rPr>
                <w:rFonts w:ascii="Helvetica" w:eastAsia="Times New Roman" w:hAnsi="Helvetica" w:cs="Times New Roman"/>
                <w:color w:val="333333"/>
                <w:sz w:val="17"/>
                <w:szCs w:val="17"/>
              </w:rPr>
            </w:pPr>
            <w:proofErr w:type="spellStart"/>
            <w:r w:rsidRPr="00707813">
              <w:rPr>
                <w:rFonts w:ascii="Helvetica" w:eastAsia="Times New Roman" w:hAnsi="Helvetica" w:cs="Times New Roman"/>
                <w:b/>
                <w:bCs/>
                <w:color w:val="333333"/>
                <w:sz w:val="17"/>
                <w:szCs w:val="17"/>
              </w:rPr>
              <w:t>Score</w:t>
            </w:r>
            <w:hyperlink r:id="rId31" w:anchor="title-footnote-tbl4fna" w:history="1">
              <w:r w:rsidRPr="00707813">
                <w:rPr>
                  <w:rFonts w:ascii="Helvetica" w:eastAsia="Times New Roman" w:hAnsi="Helvetica" w:cs="Times New Roman"/>
                  <w:color w:val="336699"/>
                  <w:sz w:val="12"/>
                  <w:szCs w:val="12"/>
                  <w:u w:val="single"/>
                  <w:vertAlign w:val="superscript"/>
                </w:rPr>
                <w:t>a</w:t>
              </w:r>
              <w:proofErr w:type="spellEnd"/>
            </w:hyperlink>
          </w:p>
        </w:tc>
      </w:tr>
      <w:tr w:rsidR="00707813" w:rsidRPr="00707813" w14:paraId="71EA02CD" w14:textId="77777777" w:rsidTr="00707813">
        <w:trPr>
          <w:tblCellSpacing w:w="15" w:type="dxa"/>
        </w:trPr>
        <w:tc>
          <w:tcPr>
            <w:tcW w:w="0" w:type="auto"/>
            <w:shd w:val="clear" w:color="auto" w:fill="F7F7F7"/>
            <w:tcMar>
              <w:top w:w="105" w:type="dxa"/>
              <w:left w:w="105" w:type="dxa"/>
              <w:bottom w:w="105" w:type="dxa"/>
              <w:right w:w="105" w:type="dxa"/>
            </w:tcMar>
            <w:hideMark/>
          </w:tcPr>
          <w:p w14:paraId="50153BC6"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Budget and Funding</w:t>
            </w:r>
            <w:r w:rsidRPr="00707813">
              <w:rPr>
                <w:rFonts w:ascii="Helvetica" w:eastAsia="Times New Roman" w:hAnsi="Helvetica" w:cs="Times New Roman"/>
                <w:color w:val="333333"/>
                <w:sz w:val="17"/>
                <w:szCs w:val="17"/>
              </w:rPr>
              <w:t>−The monetary requirement and financial estimate necessary to support a gardening program</w:t>
            </w:r>
          </w:p>
          <w:p w14:paraId="59A30DF2" w14:textId="77777777" w:rsidR="00707813" w:rsidRPr="00707813" w:rsidRDefault="00707813" w:rsidP="00707813">
            <w:pPr>
              <w:numPr>
                <w:ilvl w:val="0"/>
                <w:numId w:val="23"/>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5F5ACFC8"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Low−actively seeking more funding to meet current year’s needs</w:t>
            </w:r>
          </w:p>
          <w:p w14:paraId="39E227D0" w14:textId="77777777" w:rsidR="00707813" w:rsidRPr="00707813" w:rsidRDefault="00707813" w:rsidP="00707813">
            <w:pPr>
              <w:numPr>
                <w:ilvl w:val="0"/>
                <w:numId w:val="23"/>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341E2F94"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Moderate−enough funds to meet yearly needs and raising for future growth</w:t>
            </w:r>
          </w:p>
          <w:p w14:paraId="05141284" w14:textId="77777777" w:rsidR="00707813" w:rsidRPr="00707813" w:rsidRDefault="00707813" w:rsidP="00707813">
            <w:pPr>
              <w:numPr>
                <w:ilvl w:val="0"/>
                <w:numId w:val="23"/>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6E170BF2"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High−in the black (money left over from previous years)</w:t>
            </w:r>
          </w:p>
        </w:tc>
        <w:tc>
          <w:tcPr>
            <w:tcW w:w="0" w:type="auto"/>
            <w:shd w:val="clear" w:color="auto" w:fill="F7F7F7"/>
            <w:tcMar>
              <w:top w:w="105" w:type="dxa"/>
              <w:left w:w="105" w:type="dxa"/>
              <w:bottom w:w="105" w:type="dxa"/>
              <w:right w:w="105" w:type="dxa"/>
            </w:tcMar>
            <w:hideMark/>
          </w:tcPr>
          <w:p w14:paraId="05323363"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05703CE7" w14:textId="77777777" w:rsidTr="00707813">
        <w:trPr>
          <w:tblCellSpacing w:w="15" w:type="dxa"/>
        </w:trPr>
        <w:tc>
          <w:tcPr>
            <w:tcW w:w="0" w:type="auto"/>
            <w:shd w:val="clear" w:color="auto" w:fill="FFFFFF"/>
            <w:tcMar>
              <w:top w:w="105" w:type="dxa"/>
              <w:left w:w="105" w:type="dxa"/>
              <w:bottom w:w="105" w:type="dxa"/>
              <w:right w:w="105" w:type="dxa"/>
            </w:tcMar>
            <w:hideMark/>
          </w:tcPr>
          <w:p w14:paraId="397A6843"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Networks &amp; Partner Organizations</w:t>
            </w:r>
            <w:r w:rsidRPr="00707813">
              <w:rPr>
                <w:rFonts w:ascii="Helvetica" w:eastAsia="Times New Roman" w:hAnsi="Helvetica" w:cs="Times New Roman"/>
                <w:color w:val="333333"/>
                <w:sz w:val="17"/>
                <w:szCs w:val="17"/>
              </w:rPr>
              <w:t>−The interconnectedness of a school with other supporting organizations or individuals in the field of school gardens</w:t>
            </w:r>
          </w:p>
          <w:p w14:paraId="27FE9A7F" w14:textId="77777777" w:rsidR="00707813" w:rsidRPr="00707813" w:rsidRDefault="00707813" w:rsidP="00707813">
            <w:pPr>
              <w:numPr>
                <w:ilvl w:val="0"/>
                <w:numId w:val="24"/>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6D79D0E7"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Low−few outside connections (&lt;3)</w:t>
            </w:r>
          </w:p>
          <w:p w14:paraId="755014CB" w14:textId="77777777" w:rsidR="00707813" w:rsidRPr="00707813" w:rsidRDefault="00707813" w:rsidP="00707813">
            <w:pPr>
              <w:numPr>
                <w:ilvl w:val="0"/>
                <w:numId w:val="24"/>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1C3A98B9"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Moderate−some outside connections (3 to 4)</w:t>
            </w:r>
          </w:p>
          <w:p w14:paraId="0F01B71E" w14:textId="77777777" w:rsidR="00707813" w:rsidRPr="00707813" w:rsidRDefault="00707813" w:rsidP="00707813">
            <w:pPr>
              <w:numPr>
                <w:ilvl w:val="0"/>
                <w:numId w:val="24"/>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4FDABF6E"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High−many outside connections (or connections that meets all needs for logistics/students) (4+)</w:t>
            </w:r>
          </w:p>
        </w:tc>
        <w:tc>
          <w:tcPr>
            <w:tcW w:w="0" w:type="auto"/>
            <w:shd w:val="clear" w:color="auto" w:fill="FFFFFF"/>
            <w:tcMar>
              <w:top w:w="105" w:type="dxa"/>
              <w:left w:w="105" w:type="dxa"/>
              <w:bottom w:w="105" w:type="dxa"/>
              <w:right w:w="105" w:type="dxa"/>
            </w:tcMar>
            <w:hideMark/>
          </w:tcPr>
          <w:p w14:paraId="15EECE62"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5376AF8F" w14:textId="77777777" w:rsidTr="00707813">
        <w:trPr>
          <w:tblCellSpacing w:w="15" w:type="dxa"/>
        </w:trPr>
        <w:tc>
          <w:tcPr>
            <w:tcW w:w="0" w:type="auto"/>
            <w:shd w:val="clear" w:color="auto" w:fill="F7F7F7"/>
            <w:tcMar>
              <w:top w:w="105" w:type="dxa"/>
              <w:left w:w="105" w:type="dxa"/>
              <w:bottom w:w="105" w:type="dxa"/>
              <w:right w:w="105" w:type="dxa"/>
            </w:tcMar>
            <w:hideMark/>
          </w:tcPr>
          <w:p w14:paraId="3DDD1F58"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Administrative Support</w:t>
            </w:r>
            <w:r w:rsidRPr="00707813">
              <w:rPr>
                <w:rFonts w:ascii="Helvetica" w:eastAsia="Times New Roman" w:hAnsi="Helvetica" w:cs="Times New Roman"/>
                <w:color w:val="333333"/>
                <w:sz w:val="17"/>
                <w:szCs w:val="17"/>
              </w:rPr>
              <w:t>−Mental, practical, or other encouragement and help needed from key leaders within a school required for teachers, parents, or others to implement an ongoing gardening program</w:t>
            </w:r>
          </w:p>
          <w:p w14:paraId="67083A00" w14:textId="77777777" w:rsidR="00707813" w:rsidRPr="00707813" w:rsidRDefault="00707813" w:rsidP="00707813">
            <w:pPr>
              <w:numPr>
                <w:ilvl w:val="0"/>
                <w:numId w:val="25"/>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41A5F355"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Low−aware but uninvolved administrators (gave project approval but little or no active involvement)</w:t>
            </w:r>
          </w:p>
          <w:p w14:paraId="1674DBD9" w14:textId="77777777" w:rsidR="00707813" w:rsidRPr="00707813" w:rsidRDefault="00707813" w:rsidP="00707813">
            <w:pPr>
              <w:numPr>
                <w:ilvl w:val="0"/>
                <w:numId w:val="25"/>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1C22D0C0"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Moderate−some involvement (supportive of garden committee, interested in staying abreast of activities)</w:t>
            </w:r>
          </w:p>
          <w:p w14:paraId="7EAF2313" w14:textId="77777777" w:rsidR="00707813" w:rsidRPr="00707813" w:rsidRDefault="00707813" w:rsidP="00707813">
            <w:pPr>
              <w:numPr>
                <w:ilvl w:val="0"/>
                <w:numId w:val="25"/>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1FE17B21"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High−valued and supported (actively promoting use of the garden to teachers, students and parents)</w:t>
            </w:r>
          </w:p>
        </w:tc>
        <w:tc>
          <w:tcPr>
            <w:tcW w:w="0" w:type="auto"/>
            <w:shd w:val="clear" w:color="auto" w:fill="F7F7F7"/>
            <w:tcMar>
              <w:top w:w="105" w:type="dxa"/>
              <w:left w:w="105" w:type="dxa"/>
              <w:bottom w:w="105" w:type="dxa"/>
              <w:right w:w="105" w:type="dxa"/>
            </w:tcMar>
            <w:hideMark/>
          </w:tcPr>
          <w:p w14:paraId="283D51C5"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4967606C" w14:textId="77777777" w:rsidTr="00707813">
        <w:trPr>
          <w:tblCellSpacing w:w="15" w:type="dxa"/>
        </w:trPr>
        <w:tc>
          <w:tcPr>
            <w:tcW w:w="0" w:type="auto"/>
            <w:shd w:val="clear" w:color="auto" w:fill="FFFFFF"/>
            <w:tcMar>
              <w:top w:w="105" w:type="dxa"/>
              <w:left w:w="105" w:type="dxa"/>
              <w:bottom w:w="105" w:type="dxa"/>
              <w:right w:w="105" w:type="dxa"/>
            </w:tcMar>
            <w:hideMark/>
          </w:tcPr>
          <w:p w14:paraId="0B39D53F"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Professional Development</w:t>
            </w:r>
            <w:r w:rsidRPr="00707813">
              <w:rPr>
                <w:rFonts w:ascii="Helvetica" w:eastAsia="Times New Roman" w:hAnsi="Helvetica" w:cs="Times New Roman"/>
                <w:color w:val="333333"/>
                <w:sz w:val="17"/>
                <w:szCs w:val="17"/>
              </w:rPr>
              <w:t>−Guided learning and training provided to educators in order to improve their knowledge, skills, and comfort using school gardens as an educational tool</w:t>
            </w:r>
          </w:p>
          <w:p w14:paraId="44B692A0" w14:textId="77777777" w:rsidR="00707813" w:rsidRPr="00707813" w:rsidRDefault="00707813" w:rsidP="00707813">
            <w:pPr>
              <w:numPr>
                <w:ilvl w:val="0"/>
                <w:numId w:val="26"/>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2B23DB91"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Low−encouragement by administrators, garden committee, parents, or teachers to facilitate use of the garden (e.g. host meetings, sending emails, having “open garden days”)</w:t>
            </w:r>
          </w:p>
          <w:p w14:paraId="19AB228B" w14:textId="77777777" w:rsidR="00707813" w:rsidRPr="00707813" w:rsidRDefault="00707813" w:rsidP="00707813">
            <w:pPr>
              <w:numPr>
                <w:ilvl w:val="0"/>
                <w:numId w:val="26"/>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5558F24E"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Moderate−some professional developments for interested teachers or parents</w:t>
            </w:r>
          </w:p>
          <w:p w14:paraId="505482EF" w14:textId="77777777" w:rsidR="00707813" w:rsidRPr="00707813" w:rsidRDefault="00707813" w:rsidP="00707813">
            <w:pPr>
              <w:numPr>
                <w:ilvl w:val="0"/>
                <w:numId w:val="26"/>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552FFA8B"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High−offer professional development sessions or designated time for teachers, parents, or other to develop skills related to the physical garden or connecting it to academics</w:t>
            </w:r>
          </w:p>
        </w:tc>
        <w:tc>
          <w:tcPr>
            <w:tcW w:w="0" w:type="auto"/>
            <w:shd w:val="clear" w:color="auto" w:fill="FFFFFF"/>
            <w:tcMar>
              <w:top w:w="105" w:type="dxa"/>
              <w:left w:w="105" w:type="dxa"/>
              <w:bottom w:w="105" w:type="dxa"/>
              <w:right w:w="105" w:type="dxa"/>
            </w:tcMar>
            <w:hideMark/>
          </w:tcPr>
          <w:p w14:paraId="2CAB79AB"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06029E91" w14:textId="77777777" w:rsidTr="00707813">
        <w:trPr>
          <w:tblCellSpacing w:w="15" w:type="dxa"/>
        </w:trPr>
        <w:tc>
          <w:tcPr>
            <w:tcW w:w="0" w:type="auto"/>
            <w:shd w:val="clear" w:color="auto" w:fill="F7F7F7"/>
            <w:tcMar>
              <w:top w:w="105" w:type="dxa"/>
              <w:left w:w="105" w:type="dxa"/>
              <w:bottom w:w="105" w:type="dxa"/>
              <w:right w:w="105" w:type="dxa"/>
            </w:tcMar>
            <w:hideMark/>
          </w:tcPr>
          <w:p w14:paraId="1DEAFE21"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Organizational Structure</w:t>
            </w:r>
            <w:r w:rsidRPr="00707813">
              <w:rPr>
                <w:rFonts w:ascii="Helvetica" w:eastAsia="Times New Roman" w:hAnsi="Helvetica" w:cs="Times New Roman"/>
                <w:color w:val="333333"/>
                <w:sz w:val="17"/>
                <w:szCs w:val="17"/>
              </w:rPr>
              <w:t xml:space="preserve">−The </w:t>
            </w:r>
            <w:proofErr w:type="gramStart"/>
            <w:r w:rsidRPr="00707813">
              <w:rPr>
                <w:rFonts w:ascii="Helvetica" w:eastAsia="Times New Roman" w:hAnsi="Helvetica" w:cs="Times New Roman"/>
                <w:color w:val="333333"/>
                <w:sz w:val="17"/>
                <w:szCs w:val="17"/>
              </w:rPr>
              <w:t>decision making</w:t>
            </w:r>
            <w:proofErr w:type="gramEnd"/>
            <w:r w:rsidRPr="00707813">
              <w:rPr>
                <w:rFonts w:ascii="Helvetica" w:eastAsia="Times New Roman" w:hAnsi="Helvetica" w:cs="Times New Roman"/>
                <w:color w:val="333333"/>
                <w:sz w:val="17"/>
                <w:szCs w:val="17"/>
              </w:rPr>
              <w:t xml:space="preserve"> person(s) that determines how a school’s gardening program is implemented</w:t>
            </w:r>
          </w:p>
          <w:p w14:paraId="5B240B3B" w14:textId="77777777" w:rsidR="00707813" w:rsidRPr="00707813" w:rsidRDefault="00707813" w:rsidP="00707813">
            <w:pPr>
              <w:numPr>
                <w:ilvl w:val="0"/>
                <w:numId w:val="27"/>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10CFCF12"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lastRenderedPageBreak/>
              <w:t>Low−limited participation in garden committee</w:t>
            </w:r>
          </w:p>
          <w:p w14:paraId="0F47A9F4" w14:textId="77777777" w:rsidR="00707813" w:rsidRPr="00707813" w:rsidRDefault="00707813" w:rsidP="00707813">
            <w:pPr>
              <w:numPr>
                <w:ilvl w:val="0"/>
                <w:numId w:val="27"/>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4B4FA2E6"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Moderate−regular meetings, some people only peripherally involved</w:t>
            </w:r>
          </w:p>
          <w:p w14:paraId="4929204E" w14:textId="77777777" w:rsidR="00707813" w:rsidRPr="00707813" w:rsidRDefault="00707813" w:rsidP="00707813">
            <w:pPr>
              <w:numPr>
                <w:ilvl w:val="0"/>
                <w:numId w:val="27"/>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49C92681"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High−active committee of members and/or strong outside organization involvement that manages the garden, where tasks are delegated and accomplished</w:t>
            </w:r>
          </w:p>
        </w:tc>
        <w:tc>
          <w:tcPr>
            <w:tcW w:w="0" w:type="auto"/>
            <w:shd w:val="clear" w:color="auto" w:fill="F7F7F7"/>
            <w:tcMar>
              <w:top w:w="105" w:type="dxa"/>
              <w:left w:w="105" w:type="dxa"/>
              <w:bottom w:w="105" w:type="dxa"/>
              <w:right w:w="105" w:type="dxa"/>
            </w:tcMar>
            <w:hideMark/>
          </w:tcPr>
          <w:p w14:paraId="44D6F85B"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23943E40" w14:textId="77777777" w:rsidTr="00707813">
        <w:trPr>
          <w:tblCellSpacing w:w="15" w:type="dxa"/>
        </w:trPr>
        <w:tc>
          <w:tcPr>
            <w:tcW w:w="0" w:type="auto"/>
            <w:shd w:val="clear" w:color="auto" w:fill="FFFFFF"/>
            <w:tcMar>
              <w:top w:w="105" w:type="dxa"/>
              <w:left w:w="105" w:type="dxa"/>
              <w:bottom w:w="105" w:type="dxa"/>
              <w:right w:w="105" w:type="dxa"/>
            </w:tcMar>
            <w:hideMark/>
          </w:tcPr>
          <w:p w14:paraId="2D89DC8C"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TOTAL DOMAIN SCORE:</w:t>
            </w:r>
          </w:p>
        </w:tc>
        <w:tc>
          <w:tcPr>
            <w:tcW w:w="0" w:type="auto"/>
            <w:shd w:val="clear" w:color="auto" w:fill="FFFFFF"/>
            <w:tcMar>
              <w:top w:w="105" w:type="dxa"/>
              <w:left w:w="105" w:type="dxa"/>
              <w:bottom w:w="105" w:type="dxa"/>
              <w:right w:w="105" w:type="dxa"/>
            </w:tcMar>
            <w:hideMark/>
          </w:tcPr>
          <w:p w14:paraId="1CDE9F5C"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040146A3" w14:textId="77777777" w:rsidTr="00707813">
        <w:trPr>
          <w:tblCellSpacing w:w="15" w:type="dxa"/>
        </w:trPr>
        <w:tc>
          <w:tcPr>
            <w:tcW w:w="0" w:type="auto"/>
            <w:shd w:val="clear" w:color="auto" w:fill="F7F7F7"/>
            <w:tcMar>
              <w:top w:w="105" w:type="dxa"/>
              <w:left w:w="105" w:type="dxa"/>
              <w:bottom w:w="105" w:type="dxa"/>
              <w:right w:w="105" w:type="dxa"/>
            </w:tcMar>
            <w:hideMark/>
          </w:tcPr>
          <w:p w14:paraId="0924EF13"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Physical Garden Domain</w:t>
            </w:r>
          </w:p>
        </w:tc>
        <w:tc>
          <w:tcPr>
            <w:tcW w:w="0" w:type="auto"/>
            <w:shd w:val="clear" w:color="auto" w:fill="F7F7F7"/>
            <w:tcMar>
              <w:top w:w="105" w:type="dxa"/>
              <w:left w:w="105" w:type="dxa"/>
              <w:bottom w:w="105" w:type="dxa"/>
              <w:right w:w="105" w:type="dxa"/>
            </w:tcMar>
            <w:hideMark/>
          </w:tcPr>
          <w:p w14:paraId="68F46CDD"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Score</w:t>
            </w:r>
          </w:p>
        </w:tc>
      </w:tr>
      <w:tr w:rsidR="00707813" w:rsidRPr="00707813" w14:paraId="755BC076" w14:textId="77777777" w:rsidTr="00707813">
        <w:trPr>
          <w:tblCellSpacing w:w="15" w:type="dxa"/>
        </w:trPr>
        <w:tc>
          <w:tcPr>
            <w:tcW w:w="0" w:type="auto"/>
            <w:shd w:val="clear" w:color="auto" w:fill="FFFFFF"/>
            <w:tcMar>
              <w:top w:w="105" w:type="dxa"/>
              <w:left w:w="105" w:type="dxa"/>
              <w:bottom w:w="105" w:type="dxa"/>
              <w:right w:w="105" w:type="dxa"/>
            </w:tcMar>
            <w:hideMark/>
          </w:tcPr>
          <w:p w14:paraId="3FFF815B"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Planning and establishing the physical space</w:t>
            </w:r>
            <w:r w:rsidRPr="00707813">
              <w:rPr>
                <w:rFonts w:ascii="Helvetica" w:eastAsia="Times New Roman" w:hAnsi="Helvetica" w:cs="Times New Roman"/>
                <w:color w:val="333333"/>
                <w:sz w:val="17"/>
                <w:szCs w:val="17"/>
              </w:rPr>
              <w:t>−The deliberate action(s) taken to develop and implement a strategy to maximize the garden’s potential to meet the school’s goals and needs for the space</w:t>
            </w:r>
          </w:p>
          <w:p w14:paraId="481244FE" w14:textId="77777777" w:rsidR="00707813" w:rsidRPr="00707813" w:rsidRDefault="00707813" w:rsidP="00707813">
            <w:pPr>
              <w:numPr>
                <w:ilvl w:val="0"/>
                <w:numId w:val="28"/>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7FEDA24E"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Low−inexperienced gardeners with no plan</w:t>
            </w:r>
          </w:p>
          <w:p w14:paraId="5A7888F7" w14:textId="77777777" w:rsidR="00707813" w:rsidRPr="00707813" w:rsidRDefault="00707813" w:rsidP="00707813">
            <w:pPr>
              <w:numPr>
                <w:ilvl w:val="0"/>
                <w:numId w:val="28"/>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5D2B44AB"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Moderate−some experienced gardeners with general plan/goals</w:t>
            </w:r>
          </w:p>
          <w:p w14:paraId="5FF64543" w14:textId="77777777" w:rsidR="00707813" w:rsidRPr="00707813" w:rsidRDefault="00707813" w:rsidP="00707813">
            <w:pPr>
              <w:numPr>
                <w:ilvl w:val="0"/>
                <w:numId w:val="28"/>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05CBFFD3"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 xml:space="preserve">High−experienced gardeners and well-developed plan, </w:t>
            </w:r>
            <w:proofErr w:type="gramStart"/>
            <w:r w:rsidRPr="00707813">
              <w:rPr>
                <w:rFonts w:ascii="Helvetica" w:eastAsia="Times New Roman" w:hAnsi="Helvetica" w:cs="Times New Roman"/>
                <w:color w:val="333333"/>
                <w:sz w:val="17"/>
                <w:szCs w:val="17"/>
              </w:rPr>
              <w:t>short and long term</w:t>
            </w:r>
            <w:proofErr w:type="gramEnd"/>
            <w:r w:rsidRPr="00707813">
              <w:rPr>
                <w:rFonts w:ascii="Helvetica" w:eastAsia="Times New Roman" w:hAnsi="Helvetica" w:cs="Times New Roman"/>
                <w:color w:val="333333"/>
                <w:sz w:val="17"/>
                <w:szCs w:val="17"/>
              </w:rPr>
              <w:t xml:space="preserve"> goals</w:t>
            </w:r>
          </w:p>
        </w:tc>
        <w:tc>
          <w:tcPr>
            <w:tcW w:w="0" w:type="auto"/>
            <w:shd w:val="clear" w:color="auto" w:fill="FFFFFF"/>
            <w:tcMar>
              <w:top w:w="105" w:type="dxa"/>
              <w:left w:w="105" w:type="dxa"/>
              <w:bottom w:w="105" w:type="dxa"/>
              <w:right w:w="105" w:type="dxa"/>
            </w:tcMar>
            <w:hideMark/>
          </w:tcPr>
          <w:p w14:paraId="7E21E504"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74C4D223" w14:textId="77777777" w:rsidTr="00707813">
        <w:trPr>
          <w:tblCellSpacing w:w="15" w:type="dxa"/>
        </w:trPr>
        <w:tc>
          <w:tcPr>
            <w:tcW w:w="0" w:type="auto"/>
            <w:shd w:val="clear" w:color="auto" w:fill="F7F7F7"/>
            <w:tcMar>
              <w:top w:w="105" w:type="dxa"/>
              <w:left w:w="105" w:type="dxa"/>
              <w:bottom w:w="105" w:type="dxa"/>
              <w:right w:w="105" w:type="dxa"/>
            </w:tcMar>
            <w:hideMark/>
          </w:tcPr>
          <w:p w14:paraId="5BF3725D"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Garden care and upkeep</w:t>
            </w:r>
            <w:r w:rsidRPr="00707813">
              <w:rPr>
                <w:rFonts w:ascii="Helvetica" w:eastAsia="Times New Roman" w:hAnsi="Helvetica" w:cs="Times New Roman"/>
                <w:color w:val="333333"/>
                <w:sz w:val="17"/>
                <w:szCs w:val="17"/>
              </w:rPr>
              <w:t> −The physical support provided to the garden to ensure that plants, animals, or habitats in the garden have the adequate care and resources necessary for growth</w:t>
            </w:r>
          </w:p>
          <w:p w14:paraId="25775199" w14:textId="77777777" w:rsidR="00707813" w:rsidRPr="00707813" w:rsidRDefault="00707813" w:rsidP="00707813">
            <w:pPr>
              <w:numPr>
                <w:ilvl w:val="0"/>
                <w:numId w:val="29"/>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6D821F10"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Low−a few people maintain the garden</w:t>
            </w:r>
          </w:p>
          <w:p w14:paraId="33EEA9C4" w14:textId="77777777" w:rsidR="00707813" w:rsidRPr="00707813" w:rsidRDefault="00707813" w:rsidP="00707813">
            <w:pPr>
              <w:numPr>
                <w:ilvl w:val="0"/>
                <w:numId w:val="29"/>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65F38EE8"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Moderate−passionate group maintain the garden</w:t>
            </w:r>
          </w:p>
          <w:p w14:paraId="4BBE37CB" w14:textId="77777777" w:rsidR="00707813" w:rsidRPr="00707813" w:rsidRDefault="00707813" w:rsidP="00707813">
            <w:pPr>
              <w:numPr>
                <w:ilvl w:val="0"/>
                <w:numId w:val="29"/>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5B6F3498"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High−designated group maintain the garden</w:t>
            </w:r>
          </w:p>
        </w:tc>
        <w:tc>
          <w:tcPr>
            <w:tcW w:w="0" w:type="auto"/>
            <w:shd w:val="clear" w:color="auto" w:fill="F7F7F7"/>
            <w:tcMar>
              <w:top w:w="105" w:type="dxa"/>
              <w:left w:w="105" w:type="dxa"/>
              <w:bottom w:w="105" w:type="dxa"/>
              <w:right w:w="105" w:type="dxa"/>
            </w:tcMar>
            <w:hideMark/>
          </w:tcPr>
          <w:p w14:paraId="5441A0DB"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2CC2EFA3" w14:textId="77777777" w:rsidTr="00707813">
        <w:trPr>
          <w:tblCellSpacing w:w="15" w:type="dxa"/>
        </w:trPr>
        <w:tc>
          <w:tcPr>
            <w:tcW w:w="0" w:type="auto"/>
            <w:shd w:val="clear" w:color="auto" w:fill="FFFFFF"/>
            <w:tcMar>
              <w:top w:w="105" w:type="dxa"/>
              <w:left w:w="105" w:type="dxa"/>
              <w:bottom w:w="105" w:type="dxa"/>
              <w:right w:w="105" w:type="dxa"/>
            </w:tcMar>
            <w:hideMark/>
          </w:tcPr>
          <w:p w14:paraId="3DBE8E16"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Characteristics of the physical</w:t>
            </w:r>
            <w:r w:rsidRPr="00707813">
              <w:rPr>
                <w:rFonts w:ascii="Helvetica" w:eastAsia="Times New Roman" w:hAnsi="Helvetica" w:cs="Times New Roman"/>
                <w:color w:val="333333"/>
                <w:sz w:val="17"/>
                <w:szCs w:val="17"/>
              </w:rPr>
              <w:t xml:space="preserve">−The attributes of a </w:t>
            </w:r>
            <w:proofErr w:type="gramStart"/>
            <w:r w:rsidRPr="00707813">
              <w:rPr>
                <w:rFonts w:ascii="Helvetica" w:eastAsia="Times New Roman" w:hAnsi="Helvetica" w:cs="Times New Roman"/>
                <w:color w:val="333333"/>
                <w:sz w:val="17"/>
                <w:szCs w:val="17"/>
              </w:rPr>
              <w:t>particular garden</w:t>
            </w:r>
            <w:proofErr w:type="gramEnd"/>
            <w:r w:rsidRPr="00707813">
              <w:rPr>
                <w:rFonts w:ascii="Helvetica" w:eastAsia="Times New Roman" w:hAnsi="Helvetica" w:cs="Times New Roman"/>
                <w:color w:val="333333"/>
                <w:sz w:val="17"/>
                <w:szCs w:val="17"/>
              </w:rPr>
              <w:t xml:space="preserve"> that facilitate or promote its use space</w:t>
            </w:r>
          </w:p>
          <w:p w14:paraId="525DC81E" w14:textId="77777777" w:rsidR="00707813" w:rsidRPr="00707813" w:rsidRDefault="00707813" w:rsidP="00707813">
            <w:pPr>
              <w:numPr>
                <w:ilvl w:val="0"/>
                <w:numId w:val="30"/>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72D316D7"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Low−small space, limited participation</w:t>
            </w:r>
          </w:p>
          <w:p w14:paraId="27201E2F" w14:textId="77777777" w:rsidR="00707813" w:rsidRPr="00707813" w:rsidRDefault="00707813" w:rsidP="00707813">
            <w:pPr>
              <w:numPr>
                <w:ilvl w:val="0"/>
                <w:numId w:val="30"/>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1632B017"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Moderate−large enough to accommodate one class</w:t>
            </w:r>
          </w:p>
          <w:p w14:paraId="319A32FB" w14:textId="77777777" w:rsidR="00707813" w:rsidRPr="00707813" w:rsidRDefault="00707813" w:rsidP="00707813">
            <w:pPr>
              <w:numPr>
                <w:ilvl w:val="0"/>
                <w:numId w:val="30"/>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03A28BBF"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High−open space for more than one class with available seating</w:t>
            </w:r>
          </w:p>
        </w:tc>
        <w:tc>
          <w:tcPr>
            <w:tcW w:w="0" w:type="auto"/>
            <w:shd w:val="clear" w:color="auto" w:fill="FFFFFF"/>
            <w:tcMar>
              <w:top w:w="105" w:type="dxa"/>
              <w:left w:w="105" w:type="dxa"/>
              <w:bottom w:w="105" w:type="dxa"/>
              <w:right w:w="105" w:type="dxa"/>
            </w:tcMar>
            <w:hideMark/>
          </w:tcPr>
          <w:p w14:paraId="0DD7D995"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423DF51D" w14:textId="77777777" w:rsidTr="00707813">
        <w:trPr>
          <w:tblCellSpacing w:w="15" w:type="dxa"/>
        </w:trPr>
        <w:tc>
          <w:tcPr>
            <w:tcW w:w="0" w:type="auto"/>
            <w:shd w:val="clear" w:color="auto" w:fill="F7F7F7"/>
            <w:tcMar>
              <w:top w:w="105" w:type="dxa"/>
              <w:left w:w="105" w:type="dxa"/>
              <w:bottom w:w="105" w:type="dxa"/>
              <w:right w:w="105" w:type="dxa"/>
            </w:tcMar>
            <w:hideMark/>
          </w:tcPr>
          <w:p w14:paraId="4D701722"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Crop vitality and diversity</w:t>
            </w:r>
            <w:r w:rsidRPr="00707813">
              <w:rPr>
                <w:rFonts w:ascii="Helvetica" w:eastAsia="Times New Roman" w:hAnsi="Helvetica" w:cs="Times New Roman"/>
                <w:color w:val="333333"/>
                <w:sz w:val="17"/>
                <w:szCs w:val="17"/>
              </w:rPr>
              <w:t xml:space="preserve">−The robustness and variance of plant species in a </w:t>
            </w:r>
            <w:proofErr w:type="gramStart"/>
            <w:r w:rsidRPr="00707813">
              <w:rPr>
                <w:rFonts w:ascii="Helvetica" w:eastAsia="Times New Roman" w:hAnsi="Helvetica" w:cs="Times New Roman"/>
                <w:color w:val="333333"/>
                <w:sz w:val="17"/>
                <w:szCs w:val="17"/>
              </w:rPr>
              <w:t>particular garden</w:t>
            </w:r>
            <w:proofErr w:type="gramEnd"/>
          </w:p>
          <w:p w14:paraId="603441CD" w14:textId="77777777" w:rsidR="00707813" w:rsidRPr="00707813" w:rsidRDefault="00707813" w:rsidP="00707813">
            <w:pPr>
              <w:numPr>
                <w:ilvl w:val="0"/>
                <w:numId w:val="31"/>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4FCD3621"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Low−limited vitality or diversity</w:t>
            </w:r>
          </w:p>
          <w:p w14:paraId="0EA275F8" w14:textId="77777777" w:rsidR="00707813" w:rsidRPr="00707813" w:rsidRDefault="00707813" w:rsidP="00707813">
            <w:pPr>
              <w:numPr>
                <w:ilvl w:val="0"/>
                <w:numId w:val="31"/>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099466BE"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 xml:space="preserve">Moderate−some diversity, </w:t>
            </w:r>
            <w:proofErr w:type="gramStart"/>
            <w:r w:rsidRPr="00707813">
              <w:rPr>
                <w:rFonts w:ascii="Helvetica" w:eastAsia="Times New Roman" w:hAnsi="Helvetica" w:cs="Times New Roman"/>
                <w:color w:val="333333"/>
                <w:sz w:val="17"/>
                <w:szCs w:val="17"/>
              </w:rPr>
              <w:t>fairly vital</w:t>
            </w:r>
            <w:proofErr w:type="gramEnd"/>
          </w:p>
          <w:p w14:paraId="1D362A9E" w14:textId="77777777" w:rsidR="00707813" w:rsidRPr="00707813" w:rsidRDefault="00707813" w:rsidP="00707813">
            <w:pPr>
              <w:numPr>
                <w:ilvl w:val="0"/>
                <w:numId w:val="31"/>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420DAD97"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High−diverse and vital plants</w:t>
            </w:r>
          </w:p>
        </w:tc>
        <w:tc>
          <w:tcPr>
            <w:tcW w:w="0" w:type="auto"/>
            <w:shd w:val="clear" w:color="auto" w:fill="F7F7F7"/>
            <w:tcMar>
              <w:top w:w="105" w:type="dxa"/>
              <w:left w:w="105" w:type="dxa"/>
              <w:bottom w:w="105" w:type="dxa"/>
              <w:right w:w="105" w:type="dxa"/>
            </w:tcMar>
            <w:hideMark/>
          </w:tcPr>
          <w:p w14:paraId="21C94A8E"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13E02A19" w14:textId="77777777" w:rsidTr="00707813">
        <w:trPr>
          <w:tblCellSpacing w:w="15" w:type="dxa"/>
        </w:trPr>
        <w:tc>
          <w:tcPr>
            <w:tcW w:w="0" w:type="auto"/>
            <w:shd w:val="clear" w:color="auto" w:fill="FFFFFF"/>
            <w:tcMar>
              <w:top w:w="105" w:type="dxa"/>
              <w:left w:w="105" w:type="dxa"/>
              <w:bottom w:w="105" w:type="dxa"/>
              <w:right w:w="105" w:type="dxa"/>
            </w:tcMar>
            <w:hideMark/>
          </w:tcPr>
          <w:p w14:paraId="5DF136F8"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lastRenderedPageBreak/>
              <w:t>Evaluation and feedback</w:t>
            </w:r>
            <w:r w:rsidRPr="00707813">
              <w:rPr>
                <w:rFonts w:ascii="Helvetica" w:eastAsia="Times New Roman" w:hAnsi="Helvetica" w:cs="Times New Roman"/>
                <w:color w:val="333333"/>
                <w:sz w:val="17"/>
                <w:szCs w:val="17"/>
              </w:rPr>
              <w:t>−The acquisition of information relating to the effectiveness and/or efficacy of one or more aspects of a garden or gardening program</w:t>
            </w:r>
          </w:p>
          <w:p w14:paraId="09D6B558" w14:textId="77777777" w:rsidR="00707813" w:rsidRPr="00707813" w:rsidRDefault="00707813" w:rsidP="00707813">
            <w:pPr>
              <w:numPr>
                <w:ilvl w:val="0"/>
                <w:numId w:val="32"/>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0CF79E01"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Low−no evaluation but open to informal feedback</w:t>
            </w:r>
          </w:p>
          <w:p w14:paraId="12754636" w14:textId="77777777" w:rsidR="00707813" w:rsidRPr="00707813" w:rsidRDefault="00707813" w:rsidP="00707813">
            <w:pPr>
              <w:numPr>
                <w:ilvl w:val="0"/>
                <w:numId w:val="32"/>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381341C9"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Moderate−informally collect some data (e.g. weight of harvest)</w:t>
            </w:r>
          </w:p>
          <w:p w14:paraId="55CF9063" w14:textId="77777777" w:rsidR="00707813" w:rsidRPr="00707813" w:rsidRDefault="00707813" w:rsidP="00707813">
            <w:pPr>
              <w:numPr>
                <w:ilvl w:val="0"/>
                <w:numId w:val="32"/>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16E3140A"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High−conducted/planning to conduct a formal evaluation</w:t>
            </w:r>
          </w:p>
        </w:tc>
        <w:tc>
          <w:tcPr>
            <w:tcW w:w="0" w:type="auto"/>
            <w:shd w:val="clear" w:color="auto" w:fill="FFFFFF"/>
            <w:tcMar>
              <w:top w:w="105" w:type="dxa"/>
              <w:left w:w="105" w:type="dxa"/>
              <w:bottom w:w="105" w:type="dxa"/>
              <w:right w:w="105" w:type="dxa"/>
            </w:tcMar>
            <w:hideMark/>
          </w:tcPr>
          <w:p w14:paraId="20847098"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493C9F74" w14:textId="77777777" w:rsidTr="00707813">
        <w:trPr>
          <w:tblCellSpacing w:w="15" w:type="dxa"/>
        </w:trPr>
        <w:tc>
          <w:tcPr>
            <w:tcW w:w="0" w:type="auto"/>
            <w:shd w:val="clear" w:color="auto" w:fill="F7F7F7"/>
            <w:tcMar>
              <w:top w:w="105" w:type="dxa"/>
              <w:left w:w="105" w:type="dxa"/>
              <w:bottom w:w="105" w:type="dxa"/>
              <w:right w:w="105" w:type="dxa"/>
            </w:tcMar>
            <w:hideMark/>
          </w:tcPr>
          <w:p w14:paraId="19BBC160"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TOTAL DOMAIN SCORE:</w:t>
            </w:r>
          </w:p>
        </w:tc>
        <w:tc>
          <w:tcPr>
            <w:tcW w:w="0" w:type="auto"/>
            <w:shd w:val="clear" w:color="auto" w:fill="F7F7F7"/>
            <w:tcMar>
              <w:top w:w="105" w:type="dxa"/>
              <w:left w:w="105" w:type="dxa"/>
              <w:bottom w:w="105" w:type="dxa"/>
              <w:right w:w="105" w:type="dxa"/>
            </w:tcMar>
            <w:hideMark/>
          </w:tcPr>
          <w:p w14:paraId="52F62D81"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6D3BD264" w14:textId="77777777" w:rsidTr="00707813">
        <w:trPr>
          <w:tblCellSpacing w:w="15" w:type="dxa"/>
        </w:trPr>
        <w:tc>
          <w:tcPr>
            <w:tcW w:w="0" w:type="auto"/>
            <w:shd w:val="clear" w:color="auto" w:fill="FFFFFF"/>
            <w:tcMar>
              <w:top w:w="105" w:type="dxa"/>
              <w:left w:w="105" w:type="dxa"/>
              <w:bottom w:w="105" w:type="dxa"/>
              <w:right w:w="105" w:type="dxa"/>
            </w:tcMar>
            <w:hideMark/>
          </w:tcPr>
          <w:p w14:paraId="35BE0D11"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Student Experience Domain</w:t>
            </w:r>
          </w:p>
        </w:tc>
        <w:tc>
          <w:tcPr>
            <w:tcW w:w="0" w:type="auto"/>
            <w:shd w:val="clear" w:color="auto" w:fill="FFFFFF"/>
            <w:tcMar>
              <w:top w:w="105" w:type="dxa"/>
              <w:left w:w="105" w:type="dxa"/>
              <w:bottom w:w="105" w:type="dxa"/>
              <w:right w:w="105" w:type="dxa"/>
            </w:tcMar>
            <w:hideMark/>
          </w:tcPr>
          <w:p w14:paraId="57081C8B"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Score</w:t>
            </w:r>
          </w:p>
        </w:tc>
      </w:tr>
      <w:tr w:rsidR="00707813" w:rsidRPr="00707813" w14:paraId="7D301603" w14:textId="77777777" w:rsidTr="00707813">
        <w:trPr>
          <w:tblCellSpacing w:w="15" w:type="dxa"/>
        </w:trPr>
        <w:tc>
          <w:tcPr>
            <w:tcW w:w="0" w:type="auto"/>
            <w:shd w:val="clear" w:color="auto" w:fill="F7F7F7"/>
            <w:tcMar>
              <w:top w:w="105" w:type="dxa"/>
              <w:left w:w="105" w:type="dxa"/>
              <w:bottom w:w="105" w:type="dxa"/>
              <w:right w:w="105" w:type="dxa"/>
            </w:tcMar>
            <w:hideMark/>
          </w:tcPr>
          <w:p w14:paraId="2B0334A0"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Connection with curriculum</w:t>
            </w:r>
            <w:r w:rsidRPr="00707813">
              <w:rPr>
                <w:rFonts w:ascii="Helvetica" w:eastAsia="Times New Roman" w:hAnsi="Helvetica" w:cs="Times New Roman"/>
                <w:color w:val="333333"/>
                <w:sz w:val="17"/>
                <w:szCs w:val="17"/>
              </w:rPr>
              <w:t xml:space="preserve">−The relationship, relevance, and fit of the garden with state mandated learning objectives, aims, and goals for students in a </w:t>
            </w:r>
            <w:proofErr w:type="gramStart"/>
            <w:r w:rsidRPr="00707813">
              <w:rPr>
                <w:rFonts w:ascii="Helvetica" w:eastAsia="Times New Roman" w:hAnsi="Helvetica" w:cs="Times New Roman"/>
                <w:color w:val="333333"/>
                <w:sz w:val="17"/>
                <w:szCs w:val="17"/>
              </w:rPr>
              <w:t>particular grade</w:t>
            </w:r>
            <w:proofErr w:type="gramEnd"/>
            <w:r w:rsidRPr="00707813">
              <w:rPr>
                <w:rFonts w:ascii="Helvetica" w:eastAsia="Times New Roman" w:hAnsi="Helvetica" w:cs="Times New Roman"/>
                <w:color w:val="333333"/>
                <w:sz w:val="17"/>
                <w:szCs w:val="17"/>
              </w:rPr>
              <w:t xml:space="preserve"> or class</w:t>
            </w:r>
          </w:p>
          <w:p w14:paraId="35069FFD" w14:textId="77777777" w:rsidR="00707813" w:rsidRPr="00707813" w:rsidRDefault="00707813" w:rsidP="00707813">
            <w:pPr>
              <w:numPr>
                <w:ilvl w:val="0"/>
                <w:numId w:val="33"/>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5A3479C9"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Low−informally connected to courses (used as enrichment, optional class, or club)</w:t>
            </w:r>
          </w:p>
          <w:p w14:paraId="2A30FBCC" w14:textId="77777777" w:rsidR="00707813" w:rsidRPr="00707813" w:rsidRDefault="00707813" w:rsidP="00707813">
            <w:pPr>
              <w:numPr>
                <w:ilvl w:val="0"/>
                <w:numId w:val="33"/>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34388A8A"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Moderate−formally connected to non-core subjects</w:t>
            </w:r>
          </w:p>
          <w:p w14:paraId="7827AA45" w14:textId="77777777" w:rsidR="00707813" w:rsidRPr="00707813" w:rsidRDefault="00707813" w:rsidP="00707813">
            <w:pPr>
              <w:numPr>
                <w:ilvl w:val="0"/>
                <w:numId w:val="33"/>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24BC069D"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High−formally connected to one or more core subjects</w:t>
            </w:r>
          </w:p>
        </w:tc>
        <w:tc>
          <w:tcPr>
            <w:tcW w:w="0" w:type="auto"/>
            <w:shd w:val="clear" w:color="auto" w:fill="F7F7F7"/>
            <w:tcMar>
              <w:top w:w="105" w:type="dxa"/>
              <w:left w:w="105" w:type="dxa"/>
              <w:bottom w:w="105" w:type="dxa"/>
              <w:right w:w="105" w:type="dxa"/>
            </w:tcMar>
            <w:hideMark/>
          </w:tcPr>
          <w:p w14:paraId="5C567E17"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5F7CF0AA" w14:textId="77777777" w:rsidTr="00707813">
        <w:trPr>
          <w:tblCellSpacing w:w="15" w:type="dxa"/>
        </w:trPr>
        <w:tc>
          <w:tcPr>
            <w:tcW w:w="0" w:type="auto"/>
            <w:shd w:val="clear" w:color="auto" w:fill="FFFFFF"/>
            <w:tcMar>
              <w:top w:w="105" w:type="dxa"/>
              <w:left w:w="105" w:type="dxa"/>
              <w:bottom w:w="105" w:type="dxa"/>
              <w:right w:w="105" w:type="dxa"/>
            </w:tcMar>
            <w:hideMark/>
          </w:tcPr>
          <w:p w14:paraId="38C9733E"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Time spent in the garden</w:t>
            </w:r>
            <w:r w:rsidRPr="00707813">
              <w:rPr>
                <w:rFonts w:ascii="Helvetica" w:eastAsia="Times New Roman" w:hAnsi="Helvetica" w:cs="Times New Roman"/>
                <w:color w:val="333333"/>
                <w:sz w:val="17"/>
                <w:szCs w:val="17"/>
              </w:rPr>
              <w:t>−The duration and frequency of structured educational time that students spend in the garden</w:t>
            </w:r>
          </w:p>
          <w:p w14:paraId="2356D8A2" w14:textId="77777777" w:rsidR="00707813" w:rsidRPr="00707813" w:rsidRDefault="00707813" w:rsidP="00707813">
            <w:pPr>
              <w:numPr>
                <w:ilvl w:val="0"/>
                <w:numId w:val="34"/>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55C180CA"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Low−approximately 10 h/</w:t>
            </w:r>
            <w:proofErr w:type="gramStart"/>
            <w:r w:rsidRPr="00707813">
              <w:rPr>
                <w:rFonts w:ascii="Helvetica" w:eastAsia="Times New Roman" w:hAnsi="Helvetica" w:cs="Times New Roman"/>
                <w:color w:val="333333"/>
                <w:sz w:val="17"/>
                <w:szCs w:val="17"/>
              </w:rPr>
              <w:t>y(</w:t>
            </w:r>
            <w:proofErr w:type="gramEnd"/>
            <w:r w:rsidRPr="00707813">
              <w:rPr>
                <w:rFonts w:ascii="Helvetica" w:eastAsia="Times New Roman" w:hAnsi="Helvetica" w:cs="Times New Roman"/>
                <w:color w:val="333333"/>
                <w:sz w:val="17"/>
                <w:szCs w:val="17"/>
              </w:rPr>
              <w:t>1×/</w:t>
            </w:r>
            <w:proofErr w:type="spellStart"/>
            <w:r w:rsidRPr="00707813">
              <w:rPr>
                <w:rFonts w:ascii="Helvetica" w:eastAsia="Times New Roman" w:hAnsi="Helvetica" w:cs="Times New Roman"/>
                <w:color w:val="333333"/>
                <w:sz w:val="17"/>
                <w:szCs w:val="17"/>
              </w:rPr>
              <w:t>mo</w:t>
            </w:r>
            <w:proofErr w:type="spellEnd"/>
            <w:r w:rsidRPr="00707813">
              <w:rPr>
                <w:rFonts w:ascii="Helvetica" w:eastAsia="Times New Roman" w:hAnsi="Helvetica" w:cs="Times New Roman"/>
                <w:color w:val="333333"/>
                <w:sz w:val="17"/>
                <w:szCs w:val="17"/>
              </w:rPr>
              <w:t xml:space="preserve"> spent in the garden)</w:t>
            </w:r>
          </w:p>
          <w:p w14:paraId="7B769939" w14:textId="77777777" w:rsidR="00707813" w:rsidRPr="00707813" w:rsidRDefault="00707813" w:rsidP="00707813">
            <w:pPr>
              <w:numPr>
                <w:ilvl w:val="0"/>
                <w:numId w:val="34"/>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0FE129BA"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Moderate−10 to 30 h/y (1 to 3×/</w:t>
            </w:r>
            <w:proofErr w:type="spellStart"/>
            <w:r w:rsidRPr="00707813">
              <w:rPr>
                <w:rFonts w:ascii="Helvetica" w:eastAsia="Times New Roman" w:hAnsi="Helvetica" w:cs="Times New Roman"/>
                <w:color w:val="333333"/>
                <w:sz w:val="17"/>
                <w:szCs w:val="17"/>
              </w:rPr>
              <w:t>mo</w:t>
            </w:r>
            <w:proofErr w:type="spellEnd"/>
            <w:r w:rsidRPr="00707813">
              <w:rPr>
                <w:rFonts w:ascii="Helvetica" w:eastAsia="Times New Roman" w:hAnsi="Helvetica" w:cs="Times New Roman"/>
                <w:color w:val="333333"/>
                <w:sz w:val="17"/>
                <w:szCs w:val="17"/>
              </w:rPr>
              <w:t>)</w:t>
            </w:r>
          </w:p>
          <w:p w14:paraId="4C0A8E86" w14:textId="77777777" w:rsidR="00707813" w:rsidRPr="00707813" w:rsidRDefault="00707813" w:rsidP="00707813">
            <w:pPr>
              <w:numPr>
                <w:ilvl w:val="0"/>
                <w:numId w:val="34"/>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4C0A8F3C"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High−approximately 1×/</w:t>
            </w:r>
            <w:proofErr w:type="spellStart"/>
            <w:r w:rsidRPr="00707813">
              <w:rPr>
                <w:rFonts w:ascii="Helvetica" w:eastAsia="Times New Roman" w:hAnsi="Helvetica" w:cs="Times New Roman"/>
                <w:color w:val="333333"/>
                <w:sz w:val="17"/>
                <w:szCs w:val="17"/>
              </w:rPr>
              <w:t>wk</w:t>
            </w:r>
            <w:proofErr w:type="spellEnd"/>
            <w:r w:rsidRPr="00707813">
              <w:rPr>
                <w:rFonts w:ascii="Helvetica" w:eastAsia="Times New Roman" w:hAnsi="Helvetica" w:cs="Times New Roman"/>
                <w:color w:val="333333"/>
                <w:sz w:val="17"/>
                <w:szCs w:val="17"/>
              </w:rPr>
              <w:t xml:space="preserve"> or more (&gt;30 h/y OR through growing season)</w:t>
            </w:r>
          </w:p>
        </w:tc>
        <w:tc>
          <w:tcPr>
            <w:tcW w:w="0" w:type="auto"/>
            <w:shd w:val="clear" w:color="auto" w:fill="FFFFFF"/>
            <w:tcMar>
              <w:top w:w="105" w:type="dxa"/>
              <w:left w:w="105" w:type="dxa"/>
              <w:bottom w:w="105" w:type="dxa"/>
              <w:right w:w="105" w:type="dxa"/>
            </w:tcMar>
            <w:hideMark/>
          </w:tcPr>
          <w:p w14:paraId="4C25C17F"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6731F8D9" w14:textId="77777777" w:rsidTr="00707813">
        <w:trPr>
          <w:tblCellSpacing w:w="15" w:type="dxa"/>
        </w:trPr>
        <w:tc>
          <w:tcPr>
            <w:tcW w:w="0" w:type="auto"/>
            <w:shd w:val="clear" w:color="auto" w:fill="F7F7F7"/>
            <w:tcMar>
              <w:top w:w="105" w:type="dxa"/>
              <w:left w:w="105" w:type="dxa"/>
              <w:bottom w:w="105" w:type="dxa"/>
              <w:right w:w="105" w:type="dxa"/>
            </w:tcMar>
            <w:hideMark/>
          </w:tcPr>
          <w:p w14:paraId="57298731"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Activities</w:t>
            </w:r>
            <w:r w:rsidRPr="00707813">
              <w:rPr>
                <w:rFonts w:ascii="Helvetica" w:eastAsia="Times New Roman" w:hAnsi="Helvetica" w:cs="Times New Roman"/>
                <w:color w:val="333333"/>
                <w:sz w:val="17"/>
                <w:szCs w:val="17"/>
              </w:rPr>
              <w:t>−Action taken by students in the garden</w:t>
            </w:r>
          </w:p>
          <w:p w14:paraId="6F34500B" w14:textId="77777777" w:rsidR="00707813" w:rsidRPr="00707813" w:rsidRDefault="00707813" w:rsidP="00707813">
            <w:pPr>
              <w:numPr>
                <w:ilvl w:val="0"/>
                <w:numId w:val="35"/>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44EFAFC1"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Low−activities with little or no connections to learning objectives</w:t>
            </w:r>
          </w:p>
          <w:p w14:paraId="3A365F66" w14:textId="77777777" w:rsidR="00707813" w:rsidRPr="00707813" w:rsidRDefault="00707813" w:rsidP="00707813">
            <w:pPr>
              <w:numPr>
                <w:ilvl w:val="0"/>
                <w:numId w:val="35"/>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52F68F31"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Moderate−activities in garden vs classroom with some connections to learning objectives</w:t>
            </w:r>
          </w:p>
          <w:p w14:paraId="57E01B0C" w14:textId="77777777" w:rsidR="00707813" w:rsidRPr="00707813" w:rsidRDefault="00707813" w:rsidP="00707813">
            <w:pPr>
              <w:numPr>
                <w:ilvl w:val="0"/>
                <w:numId w:val="35"/>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4B7A89CE"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High−hands-on gardening highly connected to academic study</w:t>
            </w:r>
          </w:p>
        </w:tc>
        <w:tc>
          <w:tcPr>
            <w:tcW w:w="0" w:type="auto"/>
            <w:shd w:val="clear" w:color="auto" w:fill="F7F7F7"/>
            <w:tcMar>
              <w:top w:w="105" w:type="dxa"/>
              <w:left w:w="105" w:type="dxa"/>
              <w:bottom w:w="105" w:type="dxa"/>
              <w:right w:w="105" w:type="dxa"/>
            </w:tcMar>
            <w:hideMark/>
          </w:tcPr>
          <w:p w14:paraId="370573A3"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3BA8B340" w14:textId="77777777" w:rsidTr="00707813">
        <w:trPr>
          <w:tblCellSpacing w:w="15" w:type="dxa"/>
        </w:trPr>
        <w:tc>
          <w:tcPr>
            <w:tcW w:w="0" w:type="auto"/>
            <w:shd w:val="clear" w:color="auto" w:fill="FFFFFF"/>
            <w:tcMar>
              <w:top w:w="105" w:type="dxa"/>
              <w:left w:w="105" w:type="dxa"/>
              <w:bottom w:w="105" w:type="dxa"/>
              <w:right w:w="105" w:type="dxa"/>
            </w:tcMar>
            <w:hideMark/>
          </w:tcPr>
          <w:p w14:paraId="0324855C"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Engagement</w:t>
            </w:r>
            <w:r w:rsidRPr="00707813">
              <w:rPr>
                <w:rFonts w:ascii="Helvetica" w:eastAsia="Times New Roman" w:hAnsi="Helvetica" w:cs="Times New Roman"/>
                <w:color w:val="333333"/>
                <w:sz w:val="17"/>
                <w:szCs w:val="17"/>
              </w:rPr>
              <w:t>−The cognitive, emotional, and behavioral involvement of students in the learning process and participation in tasks related to the garden</w:t>
            </w:r>
          </w:p>
          <w:p w14:paraId="2B1CDCCF" w14:textId="77777777" w:rsidR="00707813" w:rsidRPr="00707813" w:rsidRDefault="00707813" w:rsidP="00707813">
            <w:pPr>
              <w:numPr>
                <w:ilvl w:val="0"/>
                <w:numId w:val="36"/>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0D4FC87F"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Low−students do what is required</w:t>
            </w:r>
          </w:p>
          <w:p w14:paraId="48CB6BB4" w14:textId="77777777" w:rsidR="00707813" w:rsidRPr="00707813" w:rsidRDefault="00707813" w:rsidP="00707813">
            <w:pPr>
              <w:numPr>
                <w:ilvl w:val="0"/>
                <w:numId w:val="36"/>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3EEFC1BD"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Moderate−students express excitement during required activities</w:t>
            </w:r>
          </w:p>
          <w:p w14:paraId="0EE85857" w14:textId="77777777" w:rsidR="00707813" w:rsidRPr="00707813" w:rsidRDefault="00707813" w:rsidP="00707813">
            <w:pPr>
              <w:numPr>
                <w:ilvl w:val="0"/>
                <w:numId w:val="36"/>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0291AB92"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lastRenderedPageBreak/>
              <w:t>High−students go beyond requirements (</w:t>
            </w:r>
            <w:proofErr w:type="spellStart"/>
            <w:r w:rsidRPr="00707813">
              <w:rPr>
                <w:rFonts w:ascii="Helvetica" w:eastAsia="Times New Roman" w:hAnsi="Helvetica" w:cs="Times New Roman"/>
                <w:color w:val="333333"/>
                <w:sz w:val="17"/>
                <w:szCs w:val="17"/>
              </w:rPr>
              <w:t>eg</w:t>
            </w:r>
            <w:proofErr w:type="spellEnd"/>
            <w:r w:rsidRPr="00707813">
              <w:rPr>
                <w:rFonts w:ascii="Helvetica" w:eastAsia="Times New Roman" w:hAnsi="Helvetica" w:cs="Times New Roman"/>
                <w:color w:val="333333"/>
                <w:sz w:val="17"/>
                <w:szCs w:val="17"/>
              </w:rPr>
              <w:t>, are inquisitive) and/or express interested in continued participation in the garden</w:t>
            </w:r>
          </w:p>
        </w:tc>
        <w:tc>
          <w:tcPr>
            <w:tcW w:w="0" w:type="auto"/>
            <w:shd w:val="clear" w:color="auto" w:fill="FFFFFF"/>
            <w:tcMar>
              <w:top w:w="105" w:type="dxa"/>
              <w:left w:w="105" w:type="dxa"/>
              <w:bottom w:w="105" w:type="dxa"/>
              <w:right w:w="105" w:type="dxa"/>
            </w:tcMar>
            <w:hideMark/>
          </w:tcPr>
          <w:p w14:paraId="296FA8BA"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0660928D" w14:textId="77777777" w:rsidTr="00707813">
        <w:trPr>
          <w:tblCellSpacing w:w="15" w:type="dxa"/>
        </w:trPr>
        <w:tc>
          <w:tcPr>
            <w:tcW w:w="0" w:type="auto"/>
            <w:shd w:val="clear" w:color="auto" w:fill="F7F7F7"/>
            <w:tcMar>
              <w:top w:w="105" w:type="dxa"/>
              <w:left w:w="105" w:type="dxa"/>
              <w:bottom w:w="105" w:type="dxa"/>
              <w:right w:w="105" w:type="dxa"/>
            </w:tcMar>
            <w:hideMark/>
          </w:tcPr>
          <w:p w14:paraId="51F17A43"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Tasting</w:t>
            </w:r>
            <w:r w:rsidRPr="00707813">
              <w:rPr>
                <w:rFonts w:ascii="Helvetica" w:eastAsia="Times New Roman" w:hAnsi="Helvetica" w:cs="Times New Roman"/>
                <w:color w:val="333333"/>
                <w:sz w:val="17"/>
                <w:szCs w:val="17"/>
              </w:rPr>
              <w:t>−The specific activity of trying edible plants</w:t>
            </w:r>
          </w:p>
          <w:p w14:paraId="37EC3847" w14:textId="77777777" w:rsidR="00707813" w:rsidRPr="00707813" w:rsidRDefault="00707813" w:rsidP="00707813">
            <w:pPr>
              <w:numPr>
                <w:ilvl w:val="0"/>
                <w:numId w:val="37"/>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7C37D0C2"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Low−students rarely try foods</w:t>
            </w:r>
          </w:p>
          <w:p w14:paraId="0450A1EF" w14:textId="77777777" w:rsidR="00707813" w:rsidRPr="00707813" w:rsidRDefault="00707813" w:rsidP="00707813">
            <w:pPr>
              <w:numPr>
                <w:ilvl w:val="0"/>
                <w:numId w:val="37"/>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24610041"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Moderate−students taste in the garden and lunchroom regularly (garden to café)</w:t>
            </w:r>
          </w:p>
          <w:p w14:paraId="38537A75" w14:textId="77777777" w:rsidR="00707813" w:rsidRPr="00707813" w:rsidRDefault="00707813" w:rsidP="00707813">
            <w:pPr>
              <w:numPr>
                <w:ilvl w:val="0"/>
                <w:numId w:val="37"/>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758DA0DC"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High−students taste at almost or every visit</w:t>
            </w:r>
          </w:p>
        </w:tc>
        <w:tc>
          <w:tcPr>
            <w:tcW w:w="0" w:type="auto"/>
            <w:shd w:val="clear" w:color="auto" w:fill="F7F7F7"/>
            <w:tcMar>
              <w:top w:w="105" w:type="dxa"/>
              <w:left w:w="105" w:type="dxa"/>
              <w:bottom w:w="105" w:type="dxa"/>
              <w:right w:w="105" w:type="dxa"/>
            </w:tcMar>
            <w:hideMark/>
          </w:tcPr>
          <w:p w14:paraId="55610744"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11F2EE9C" w14:textId="77777777" w:rsidTr="00707813">
        <w:trPr>
          <w:tblCellSpacing w:w="15" w:type="dxa"/>
        </w:trPr>
        <w:tc>
          <w:tcPr>
            <w:tcW w:w="0" w:type="auto"/>
            <w:shd w:val="clear" w:color="auto" w:fill="FFFFFF"/>
            <w:tcMar>
              <w:top w:w="105" w:type="dxa"/>
              <w:left w:w="105" w:type="dxa"/>
              <w:bottom w:w="105" w:type="dxa"/>
              <w:right w:w="105" w:type="dxa"/>
            </w:tcMar>
            <w:hideMark/>
          </w:tcPr>
          <w:p w14:paraId="41E2CC57"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Learning opportunities</w:t>
            </w:r>
            <w:r w:rsidRPr="00707813">
              <w:rPr>
                <w:rFonts w:ascii="Helvetica" w:eastAsia="Times New Roman" w:hAnsi="Helvetica" w:cs="Times New Roman"/>
                <w:color w:val="333333"/>
                <w:sz w:val="17"/>
                <w:szCs w:val="17"/>
              </w:rPr>
              <w:t>−Learning facilitated by the garden that is unrelated to mandated curriculum or learning standards</w:t>
            </w:r>
          </w:p>
          <w:p w14:paraId="34C60A63" w14:textId="77777777" w:rsidR="00707813" w:rsidRPr="00707813" w:rsidRDefault="00707813" w:rsidP="00707813">
            <w:pPr>
              <w:numPr>
                <w:ilvl w:val="0"/>
                <w:numId w:val="38"/>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2C893735"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Low−connections limited to core academics</w:t>
            </w:r>
          </w:p>
          <w:p w14:paraId="2717AB6C" w14:textId="77777777" w:rsidR="00707813" w:rsidRPr="00707813" w:rsidRDefault="00707813" w:rsidP="00707813">
            <w:pPr>
              <w:numPr>
                <w:ilvl w:val="0"/>
                <w:numId w:val="38"/>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5218066E"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Moderate−additional topics taught</w:t>
            </w:r>
          </w:p>
          <w:p w14:paraId="7EBB8CA3" w14:textId="77777777" w:rsidR="00707813" w:rsidRPr="00707813" w:rsidRDefault="00707813" w:rsidP="00707813">
            <w:pPr>
              <w:numPr>
                <w:ilvl w:val="0"/>
                <w:numId w:val="38"/>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7C0F51E1"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High−additional topics taught, accompanied by hands-on activities</w:t>
            </w:r>
          </w:p>
        </w:tc>
        <w:tc>
          <w:tcPr>
            <w:tcW w:w="0" w:type="auto"/>
            <w:shd w:val="clear" w:color="auto" w:fill="FFFFFF"/>
            <w:tcMar>
              <w:top w:w="105" w:type="dxa"/>
              <w:left w:w="105" w:type="dxa"/>
              <w:bottom w:w="105" w:type="dxa"/>
              <w:right w:w="105" w:type="dxa"/>
            </w:tcMar>
            <w:hideMark/>
          </w:tcPr>
          <w:p w14:paraId="72C530ED"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69DDC395" w14:textId="77777777" w:rsidTr="00707813">
        <w:trPr>
          <w:tblCellSpacing w:w="15" w:type="dxa"/>
        </w:trPr>
        <w:tc>
          <w:tcPr>
            <w:tcW w:w="0" w:type="auto"/>
            <w:shd w:val="clear" w:color="auto" w:fill="F7F7F7"/>
            <w:tcMar>
              <w:top w:w="105" w:type="dxa"/>
              <w:left w:w="105" w:type="dxa"/>
              <w:bottom w:w="105" w:type="dxa"/>
              <w:right w:w="105" w:type="dxa"/>
            </w:tcMar>
            <w:hideMark/>
          </w:tcPr>
          <w:p w14:paraId="2FB8898D"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TOTAL DOMAIN SCORE:</w:t>
            </w:r>
          </w:p>
        </w:tc>
        <w:tc>
          <w:tcPr>
            <w:tcW w:w="0" w:type="auto"/>
            <w:shd w:val="clear" w:color="auto" w:fill="F7F7F7"/>
            <w:tcMar>
              <w:top w:w="105" w:type="dxa"/>
              <w:left w:w="105" w:type="dxa"/>
              <w:bottom w:w="105" w:type="dxa"/>
              <w:right w:w="105" w:type="dxa"/>
            </w:tcMar>
            <w:hideMark/>
          </w:tcPr>
          <w:p w14:paraId="5581A683"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5949AB02" w14:textId="77777777" w:rsidTr="00707813">
        <w:trPr>
          <w:tblCellSpacing w:w="15" w:type="dxa"/>
        </w:trPr>
        <w:tc>
          <w:tcPr>
            <w:tcW w:w="0" w:type="auto"/>
            <w:shd w:val="clear" w:color="auto" w:fill="FFFFFF"/>
            <w:tcMar>
              <w:top w:w="105" w:type="dxa"/>
              <w:left w:w="105" w:type="dxa"/>
              <w:bottom w:w="105" w:type="dxa"/>
              <w:right w:w="105" w:type="dxa"/>
            </w:tcMar>
            <w:hideMark/>
          </w:tcPr>
          <w:p w14:paraId="7BA51CB8"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School Community Domain</w:t>
            </w:r>
          </w:p>
        </w:tc>
        <w:tc>
          <w:tcPr>
            <w:tcW w:w="0" w:type="auto"/>
            <w:shd w:val="clear" w:color="auto" w:fill="FFFFFF"/>
            <w:tcMar>
              <w:top w:w="105" w:type="dxa"/>
              <w:left w:w="105" w:type="dxa"/>
              <w:bottom w:w="105" w:type="dxa"/>
              <w:right w:w="105" w:type="dxa"/>
            </w:tcMar>
            <w:hideMark/>
          </w:tcPr>
          <w:p w14:paraId="084BA6C6"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Score</w:t>
            </w:r>
          </w:p>
        </w:tc>
      </w:tr>
      <w:tr w:rsidR="00707813" w:rsidRPr="00707813" w14:paraId="77873460" w14:textId="77777777" w:rsidTr="00707813">
        <w:trPr>
          <w:tblCellSpacing w:w="15" w:type="dxa"/>
        </w:trPr>
        <w:tc>
          <w:tcPr>
            <w:tcW w:w="0" w:type="auto"/>
            <w:shd w:val="clear" w:color="auto" w:fill="F7F7F7"/>
            <w:tcMar>
              <w:top w:w="105" w:type="dxa"/>
              <w:left w:w="105" w:type="dxa"/>
              <w:bottom w:w="105" w:type="dxa"/>
              <w:right w:w="105" w:type="dxa"/>
            </w:tcMar>
            <w:hideMark/>
          </w:tcPr>
          <w:p w14:paraId="7A324497"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Volunteer and parent involvement</w:t>
            </w:r>
            <w:r w:rsidRPr="00707813">
              <w:rPr>
                <w:rFonts w:ascii="Helvetica" w:eastAsia="Times New Roman" w:hAnsi="Helvetica" w:cs="Times New Roman"/>
                <w:color w:val="333333"/>
                <w:sz w:val="17"/>
                <w:szCs w:val="17"/>
              </w:rPr>
              <w:t>−Non-staff members of the school, neighborhood, or community become involved with the school’s gardening program</w:t>
            </w:r>
          </w:p>
          <w:p w14:paraId="757E3F07" w14:textId="77777777" w:rsidR="00707813" w:rsidRPr="00707813" w:rsidRDefault="00707813" w:rsidP="00707813">
            <w:pPr>
              <w:numPr>
                <w:ilvl w:val="0"/>
                <w:numId w:val="39"/>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0744D839"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Low−support but little involvement (parents are aware of the garden, may help fundraise, or participate in single events)</w:t>
            </w:r>
          </w:p>
          <w:p w14:paraId="7727ACBD" w14:textId="77777777" w:rsidR="00707813" w:rsidRPr="00707813" w:rsidRDefault="00707813" w:rsidP="00707813">
            <w:pPr>
              <w:numPr>
                <w:ilvl w:val="0"/>
                <w:numId w:val="39"/>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481ACB0A"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Moderate−Parent-Teacher Association involved but on limited basis (parents are peripherally involved with garden in an ongoing process)</w:t>
            </w:r>
          </w:p>
          <w:p w14:paraId="46EC2C8D" w14:textId="77777777" w:rsidR="00707813" w:rsidRPr="00707813" w:rsidRDefault="00707813" w:rsidP="00707813">
            <w:pPr>
              <w:numPr>
                <w:ilvl w:val="0"/>
                <w:numId w:val="39"/>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6D7608F8"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High−Parent-Teacher Association and other parents/</w:t>
            </w:r>
            <w:proofErr w:type="gramStart"/>
            <w:r w:rsidRPr="00707813">
              <w:rPr>
                <w:rFonts w:ascii="Helvetica" w:eastAsia="Times New Roman" w:hAnsi="Helvetica" w:cs="Times New Roman"/>
                <w:color w:val="333333"/>
                <w:sz w:val="17"/>
                <w:szCs w:val="17"/>
              </w:rPr>
              <w:t>volunteers</w:t>
            </w:r>
            <w:proofErr w:type="gramEnd"/>
            <w:r w:rsidRPr="00707813">
              <w:rPr>
                <w:rFonts w:ascii="Helvetica" w:eastAsia="Times New Roman" w:hAnsi="Helvetica" w:cs="Times New Roman"/>
                <w:color w:val="333333"/>
                <w:sz w:val="17"/>
                <w:szCs w:val="17"/>
              </w:rPr>
              <w:t xml:space="preserve"> involvement is ongoing (parents are actively involved and provide support through the garden committee and/or in other vital ways)</w:t>
            </w:r>
          </w:p>
        </w:tc>
        <w:tc>
          <w:tcPr>
            <w:tcW w:w="0" w:type="auto"/>
            <w:shd w:val="clear" w:color="auto" w:fill="F7F7F7"/>
            <w:tcMar>
              <w:top w:w="105" w:type="dxa"/>
              <w:left w:w="105" w:type="dxa"/>
              <w:bottom w:w="105" w:type="dxa"/>
              <w:right w:w="105" w:type="dxa"/>
            </w:tcMar>
            <w:hideMark/>
          </w:tcPr>
          <w:p w14:paraId="6442F393"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4AB08D26" w14:textId="77777777" w:rsidTr="00707813">
        <w:trPr>
          <w:tblCellSpacing w:w="15" w:type="dxa"/>
        </w:trPr>
        <w:tc>
          <w:tcPr>
            <w:tcW w:w="0" w:type="auto"/>
            <w:shd w:val="clear" w:color="auto" w:fill="FFFFFF"/>
            <w:tcMar>
              <w:top w:w="105" w:type="dxa"/>
              <w:left w:w="105" w:type="dxa"/>
              <w:bottom w:w="105" w:type="dxa"/>
              <w:right w:w="105" w:type="dxa"/>
            </w:tcMar>
            <w:hideMark/>
          </w:tcPr>
          <w:p w14:paraId="18F14F3F"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Social events</w:t>
            </w:r>
            <w:r w:rsidRPr="00707813">
              <w:rPr>
                <w:rFonts w:ascii="Helvetica" w:eastAsia="Times New Roman" w:hAnsi="Helvetica" w:cs="Times New Roman"/>
                <w:color w:val="333333"/>
                <w:sz w:val="17"/>
                <w:szCs w:val="17"/>
              </w:rPr>
              <w:t>−Time allotted for recreational activities in or related to the garden</w:t>
            </w:r>
          </w:p>
          <w:p w14:paraId="7C79EDD6" w14:textId="77777777" w:rsidR="00707813" w:rsidRPr="00707813" w:rsidRDefault="00707813" w:rsidP="00707813">
            <w:pPr>
              <w:numPr>
                <w:ilvl w:val="0"/>
                <w:numId w:val="40"/>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6CA635A8"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Low−before, afterschool, elective period participation</w:t>
            </w:r>
          </w:p>
          <w:p w14:paraId="3F65653E" w14:textId="77777777" w:rsidR="00707813" w:rsidRPr="00707813" w:rsidRDefault="00707813" w:rsidP="00707813">
            <w:pPr>
              <w:numPr>
                <w:ilvl w:val="0"/>
                <w:numId w:val="40"/>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2FE9D510"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Moderate−classroom-wide, non-academic events limited to students</w:t>
            </w:r>
          </w:p>
          <w:p w14:paraId="389FA2FA" w14:textId="77777777" w:rsidR="00707813" w:rsidRPr="00707813" w:rsidRDefault="00707813" w:rsidP="00707813">
            <w:pPr>
              <w:numPr>
                <w:ilvl w:val="0"/>
                <w:numId w:val="40"/>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5F3C1454"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High−school-wide, non-academic events involving families (</w:t>
            </w:r>
            <w:proofErr w:type="spellStart"/>
            <w:r w:rsidRPr="00707813">
              <w:rPr>
                <w:rFonts w:ascii="Helvetica" w:eastAsia="Times New Roman" w:hAnsi="Helvetica" w:cs="Times New Roman"/>
                <w:color w:val="333333"/>
                <w:sz w:val="17"/>
                <w:szCs w:val="17"/>
              </w:rPr>
              <w:t>eg</w:t>
            </w:r>
            <w:proofErr w:type="spellEnd"/>
            <w:r w:rsidRPr="00707813">
              <w:rPr>
                <w:rFonts w:ascii="Helvetica" w:eastAsia="Times New Roman" w:hAnsi="Helvetica" w:cs="Times New Roman"/>
                <w:color w:val="333333"/>
                <w:sz w:val="17"/>
                <w:szCs w:val="17"/>
              </w:rPr>
              <w:t>, composting days on weekends, movie nights)</w:t>
            </w:r>
          </w:p>
        </w:tc>
        <w:tc>
          <w:tcPr>
            <w:tcW w:w="0" w:type="auto"/>
            <w:shd w:val="clear" w:color="auto" w:fill="FFFFFF"/>
            <w:tcMar>
              <w:top w:w="105" w:type="dxa"/>
              <w:left w:w="105" w:type="dxa"/>
              <w:bottom w:w="105" w:type="dxa"/>
              <w:right w:w="105" w:type="dxa"/>
            </w:tcMar>
            <w:hideMark/>
          </w:tcPr>
          <w:p w14:paraId="1EE4CD9C"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5BA4E096" w14:textId="77777777" w:rsidTr="00707813">
        <w:trPr>
          <w:tblCellSpacing w:w="15" w:type="dxa"/>
        </w:trPr>
        <w:tc>
          <w:tcPr>
            <w:tcW w:w="0" w:type="auto"/>
            <w:shd w:val="clear" w:color="auto" w:fill="F7F7F7"/>
            <w:tcMar>
              <w:top w:w="105" w:type="dxa"/>
              <w:left w:w="105" w:type="dxa"/>
              <w:bottom w:w="105" w:type="dxa"/>
              <w:right w:w="105" w:type="dxa"/>
            </w:tcMar>
            <w:hideMark/>
          </w:tcPr>
          <w:p w14:paraId="7223BC79"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lastRenderedPageBreak/>
              <w:t>Food environment</w:t>
            </w:r>
            <w:r w:rsidRPr="00707813">
              <w:rPr>
                <w:rFonts w:ascii="Helvetica" w:eastAsia="Times New Roman" w:hAnsi="Helvetica" w:cs="Times New Roman"/>
                <w:color w:val="333333"/>
                <w:sz w:val="17"/>
                <w:szCs w:val="17"/>
              </w:rPr>
              <w:t>−The school’s culture and standards for foods allowed within the school, offered to and/or consumed by students</w:t>
            </w:r>
          </w:p>
          <w:p w14:paraId="60026DB5" w14:textId="77777777" w:rsidR="00707813" w:rsidRPr="00707813" w:rsidRDefault="00707813" w:rsidP="00707813">
            <w:pPr>
              <w:numPr>
                <w:ilvl w:val="0"/>
                <w:numId w:val="41"/>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5837AD6B"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Low−healthy habits promoted in garden only or for unique times (</w:t>
            </w:r>
            <w:proofErr w:type="spellStart"/>
            <w:r w:rsidRPr="00707813">
              <w:rPr>
                <w:rFonts w:ascii="Helvetica" w:eastAsia="Times New Roman" w:hAnsi="Helvetica" w:cs="Times New Roman"/>
                <w:color w:val="333333"/>
                <w:sz w:val="17"/>
                <w:szCs w:val="17"/>
              </w:rPr>
              <w:t>eg</w:t>
            </w:r>
            <w:proofErr w:type="spellEnd"/>
            <w:r w:rsidRPr="00707813">
              <w:rPr>
                <w:rFonts w:ascii="Helvetica" w:eastAsia="Times New Roman" w:hAnsi="Helvetica" w:cs="Times New Roman"/>
                <w:color w:val="333333"/>
                <w:sz w:val="17"/>
                <w:szCs w:val="17"/>
              </w:rPr>
              <w:t>, healthy party guidelines)</w:t>
            </w:r>
          </w:p>
          <w:p w14:paraId="6B04B497" w14:textId="77777777" w:rsidR="00707813" w:rsidRPr="00707813" w:rsidRDefault="00707813" w:rsidP="00707813">
            <w:pPr>
              <w:numPr>
                <w:ilvl w:val="0"/>
                <w:numId w:val="41"/>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2E90F314"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Moderate−healthy policies in classroom or lunchroom (</w:t>
            </w:r>
            <w:proofErr w:type="spellStart"/>
            <w:r w:rsidRPr="00707813">
              <w:rPr>
                <w:rFonts w:ascii="Helvetica" w:eastAsia="Times New Roman" w:hAnsi="Helvetica" w:cs="Times New Roman"/>
                <w:color w:val="333333"/>
                <w:sz w:val="17"/>
                <w:szCs w:val="17"/>
              </w:rPr>
              <w:t>eg</w:t>
            </w:r>
            <w:proofErr w:type="spellEnd"/>
            <w:r w:rsidRPr="00707813">
              <w:rPr>
                <w:rFonts w:ascii="Helvetica" w:eastAsia="Times New Roman" w:hAnsi="Helvetica" w:cs="Times New Roman"/>
                <w:color w:val="333333"/>
                <w:sz w:val="17"/>
                <w:szCs w:val="17"/>
              </w:rPr>
              <w:t>, Wellness in the Schools, Garden to Café)</w:t>
            </w:r>
          </w:p>
          <w:p w14:paraId="09CA013D" w14:textId="77777777" w:rsidR="00707813" w:rsidRPr="00707813" w:rsidRDefault="00707813" w:rsidP="00707813">
            <w:pPr>
              <w:numPr>
                <w:ilvl w:val="0"/>
                <w:numId w:val="41"/>
              </w:numPr>
              <w:spacing w:after="0" w:line="240" w:lineRule="auto"/>
              <w:ind w:left="480"/>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w:t>
            </w:r>
          </w:p>
          <w:p w14:paraId="259E32C4" w14:textId="77777777" w:rsidR="00707813" w:rsidRPr="00707813" w:rsidRDefault="00707813" w:rsidP="00707813">
            <w:pPr>
              <w:spacing w:after="0" w:line="360" w:lineRule="atLeast"/>
              <w:ind w:left="555"/>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High−schoolwide, healthy eating policies implemented in classroom and lunchroom</w:t>
            </w:r>
          </w:p>
        </w:tc>
        <w:tc>
          <w:tcPr>
            <w:tcW w:w="0" w:type="auto"/>
            <w:shd w:val="clear" w:color="auto" w:fill="F7F7F7"/>
            <w:tcMar>
              <w:top w:w="105" w:type="dxa"/>
              <w:left w:w="105" w:type="dxa"/>
              <w:bottom w:w="105" w:type="dxa"/>
              <w:right w:w="105" w:type="dxa"/>
            </w:tcMar>
            <w:hideMark/>
          </w:tcPr>
          <w:p w14:paraId="410E461F"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7747DB3E" w14:textId="77777777" w:rsidTr="00707813">
        <w:trPr>
          <w:tblCellSpacing w:w="15" w:type="dxa"/>
        </w:trPr>
        <w:tc>
          <w:tcPr>
            <w:tcW w:w="0" w:type="auto"/>
            <w:shd w:val="clear" w:color="auto" w:fill="FFFFFF"/>
            <w:tcMar>
              <w:top w:w="105" w:type="dxa"/>
              <w:left w:w="105" w:type="dxa"/>
              <w:bottom w:w="105" w:type="dxa"/>
              <w:right w:w="105" w:type="dxa"/>
            </w:tcMar>
            <w:hideMark/>
          </w:tcPr>
          <w:p w14:paraId="5F48C5B7"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color w:val="333333"/>
                <w:sz w:val="17"/>
                <w:szCs w:val="17"/>
              </w:rPr>
              <w:t>TOTAL DOMAIN SCORE:</w:t>
            </w:r>
          </w:p>
        </w:tc>
        <w:tc>
          <w:tcPr>
            <w:tcW w:w="0" w:type="auto"/>
            <w:shd w:val="clear" w:color="auto" w:fill="FFFFFF"/>
            <w:tcMar>
              <w:top w:w="105" w:type="dxa"/>
              <w:left w:w="105" w:type="dxa"/>
              <w:bottom w:w="105" w:type="dxa"/>
              <w:right w:w="105" w:type="dxa"/>
            </w:tcMar>
            <w:hideMark/>
          </w:tcPr>
          <w:p w14:paraId="05D5D48D" w14:textId="77777777" w:rsidR="00707813" w:rsidRPr="00707813" w:rsidRDefault="00707813" w:rsidP="00707813">
            <w:pPr>
              <w:spacing w:after="0" w:line="240" w:lineRule="auto"/>
              <w:rPr>
                <w:rFonts w:ascii="Helvetica" w:eastAsia="Times New Roman" w:hAnsi="Helvetica" w:cs="Times New Roman"/>
                <w:color w:val="333333"/>
                <w:sz w:val="17"/>
                <w:szCs w:val="17"/>
              </w:rPr>
            </w:pPr>
          </w:p>
        </w:tc>
      </w:tr>
      <w:tr w:rsidR="00707813" w:rsidRPr="00707813" w14:paraId="3B8BF5FE" w14:textId="77777777" w:rsidTr="00707813">
        <w:trPr>
          <w:tblCellSpacing w:w="15" w:type="dxa"/>
        </w:trPr>
        <w:tc>
          <w:tcPr>
            <w:tcW w:w="0" w:type="auto"/>
            <w:shd w:val="clear" w:color="auto" w:fill="FFFFF3"/>
            <w:tcMar>
              <w:top w:w="105" w:type="dxa"/>
              <w:left w:w="105" w:type="dxa"/>
              <w:bottom w:w="105" w:type="dxa"/>
              <w:right w:w="105" w:type="dxa"/>
            </w:tcMar>
            <w:hideMark/>
          </w:tcPr>
          <w:p w14:paraId="1AB2D84E" w14:textId="77777777" w:rsidR="00707813" w:rsidRPr="00707813" w:rsidRDefault="00707813" w:rsidP="00707813">
            <w:pPr>
              <w:spacing w:after="0" w:line="240" w:lineRule="auto"/>
              <w:rPr>
                <w:rFonts w:ascii="Helvetica" w:eastAsia="Times New Roman" w:hAnsi="Helvetica" w:cs="Times New Roman"/>
                <w:color w:val="333333"/>
                <w:sz w:val="17"/>
                <w:szCs w:val="17"/>
              </w:rPr>
            </w:pPr>
            <w:r w:rsidRPr="00707813">
              <w:rPr>
                <w:rFonts w:ascii="Helvetica" w:eastAsia="Times New Roman" w:hAnsi="Helvetica" w:cs="Times New Roman"/>
                <w:b/>
                <w:bCs/>
                <w:color w:val="333333"/>
                <w:sz w:val="17"/>
                <w:szCs w:val="17"/>
              </w:rPr>
              <w:t xml:space="preserve">TOTAL OVERALL </w:t>
            </w:r>
            <w:proofErr w:type="spellStart"/>
            <w:r w:rsidRPr="00707813">
              <w:rPr>
                <w:rFonts w:ascii="Helvetica" w:eastAsia="Times New Roman" w:hAnsi="Helvetica" w:cs="Times New Roman"/>
                <w:b/>
                <w:bCs/>
                <w:color w:val="333333"/>
                <w:sz w:val="17"/>
                <w:szCs w:val="17"/>
              </w:rPr>
              <w:t>SCORE</w:t>
            </w:r>
            <w:hyperlink r:id="rId32" w:anchor="title-footnote-tbl4fnb" w:history="1">
              <w:r w:rsidRPr="00707813">
                <w:rPr>
                  <w:rFonts w:ascii="Helvetica" w:eastAsia="Times New Roman" w:hAnsi="Helvetica" w:cs="Times New Roman"/>
                  <w:color w:val="336699"/>
                  <w:sz w:val="12"/>
                  <w:szCs w:val="12"/>
                  <w:u w:val="single"/>
                  <w:vertAlign w:val="superscript"/>
                </w:rPr>
                <w:t>b</w:t>
              </w:r>
              <w:proofErr w:type="spellEnd"/>
            </w:hyperlink>
            <w:r w:rsidRPr="00707813">
              <w:rPr>
                <w:rFonts w:ascii="Helvetica" w:eastAsia="Times New Roman" w:hAnsi="Helvetica" w:cs="Times New Roman"/>
                <w:b/>
                <w:bCs/>
                <w:color w:val="333333"/>
                <w:sz w:val="17"/>
                <w:szCs w:val="17"/>
              </w:rPr>
              <w:t>:</w:t>
            </w:r>
          </w:p>
        </w:tc>
        <w:tc>
          <w:tcPr>
            <w:tcW w:w="0" w:type="auto"/>
            <w:shd w:val="clear" w:color="auto" w:fill="FFFFF3"/>
            <w:vAlign w:val="center"/>
            <w:hideMark/>
          </w:tcPr>
          <w:p w14:paraId="5A20E8B3" w14:textId="77777777" w:rsidR="00707813" w:rsidRPr="00707813" w:rsidRDefault="00707813" w:rsidP="00707813">
            <w:pPr>
              <w:spacing w:after="0" w:line="240" w:lineRule="auto"/>
              <w:rPr>
                <w:rFonts w:eastAsia="Times New Roman" w:cs="Times New Roman"/>
                <w:sz w:val="20"/>
                <w:szCs w:val="20"/>
              </w:rPr>
            </w:pPr>
          </w:p>
        </w:tc>
      </w:tr>
    </w:tbl>
    <w:p w14:paraId="5B8920AC" w14:textId="0D381CCB" w:rsidR="00707813" w:rsidRDefault="00707813" w:rsidP="00707813">
      <w:pPr>
        <w:pStyle w:val="Instructions"/>
        <w:ind w:left="1080"/>
      </w:pPr>
    </w:p>
    <w:p w14:paraId="3CB54B39" w14:textId="12139B62" w:rsidR="008B0B14" w:rsidRDefault="008B0B14" w:rsidP="00707813">
      <w:pPr>
        <w:pStyle w:val="Instructions"/>
        <w:ind w:left="1080"/>
      </w:pPr>
    </w:p>
    <w:p w14:paraId="153CB1A1" w14:textId="54773BB6" w:rsidR="008B0B14" w:rsidRDefault="008B0B14" w:rsidP="00707813">
      <w:pPr>
        <w:pStyle w:val="Instructions"/>
        <w:ind w:left="1080"/>
      </w:pPr>
    </w:p>
    <w:p w14:paraId="7D3AA73B" w14:textId="4E2E74C6" w:rsidR="008B0B14" w:rsidRDefault="008B0B14" w:rsidP="00707813">
      <w:pPr>
        <w:pStyle w:val="Instructions"/>
        <w:ind w:left="1080"/>
      </w:pPr>
    </w:p>
    <w:p w14:paraId="6742B0F6" w14:textId="048BAFD4" w:rsidR="008B0B14" w:rsidRDefault="008B0B14" w:rsidP="00707813">
      <w:pPr>
        <w:pStyle w:val="Instructions"/>
        <w:ind w:left="1080"/>
      </w:pPr>
    </w:p>
    <w:p w14:paraId="7DE4FF0D" w14:textId="551987EA" w:rsidR="008B0B14" w:rsidRDefault="008B0B14" w:rsidP="00707813">
      <w:pPr>
        <w:pStyle w:val="Instructions"/>
        <w:ind w:left="1080"/>
      </w:pPr>
    </w:p>
    <w:p w14:paraId="4F7FEEF4" w14:textId="79FEE366" w:rsidR="008B0B14" w:rsidRDefault="008B0B14" w:rsidP="00707813">
      <w:pPr>
        <w:pStyle w:val="Instructions"/>
        <w:ind w:left="1080"/>
      </w:pPr>
    </w:p>
    <w:p w14:paraId="4266BB50" w14:textId="7A2CBE41" w:rsidR="008B0B14" w:rsidRDefault="008B0B14" w:rsidP="00707813">
      <w:pPr>
        <w:pStyle w:val="Instructions"/>
        <w:ind w:left="1080"/>
      </w:pPr>
    </w:p>
    <w:p w14:paraId="218BCDC9" w14:textId="0B624967" w:rsidR="008B0B14" w:rsidRDefault="008B0B14" w:rsidP="00707813">
      <w:pPr>
        <w:pStyle w:val="Instructions"/>
        <w:ind w:left="1080"/>
      </w:pPr>
    </w:p>
    <w:p w14:paraId="54A69C6E" w14:textId="16CC01A7" w:rsidR="008B0B14" w:rsidRDefault="008B0B14" w:rsidP="00707813">
      <w:pPr>
        <w:pStyle w:val="Instructions"/>
        <w:ind w:left="1080"/>
      </w:pPr>
    </w:p>
    <w:p w14:paraId="2B682768" w14:textId="55BC7C0C" w:rsidR="008B0B14" w:rsidRDefault="008B0B14" w:rsidP="00707813">
      <w:pPr>
        <w:pStyle w:val="Instructions"/>
        <w:ind w:left="1080"/>
      </w:pPr>
    </w:p>
    <w:p w14:paraId="3AEFCC33" w14:textId="1C799353" w:rsidR="008B0B14" w:rsidRDefault="008B0B14" w:rsidP="00707813">
      <w:pPr>
        <w:pStyle w:val="Instructions"/>
        <w:ind w:left="1080"/>
      </w:pPr>
    </w:p>
    <w:p w14:paraId="7F15A5F9" w14:textId="7C8D44F4" w:rsidR="008B0B14" w:rsidRDefault="008B0B14" w:rsidP="00707813">
      <w:pPr>
        <w:pStyle w:val="Instructions"/>
        <w:ind w:left="1080"/>
      </w:pPr>
    </w:p>
    <w:p w14:paraId="529B3C73" w14:textId="286AF2B4" w:rsidR="008B0B14" w:rsidRDefault="008B0B14" w:rsidP="00707813">
      <w:pPr>
        <w:pStyle w:val="Instructions"/>
        <w:ind w:left="1080"/>
      </w:pPr>
    </w:p>
    <w:p w14:paraId="29ED9E96" w14:textId="1BE9A701" w:rsidR="008B0B14" w:rsidRDefault="008B0B14" w:rsidP="00707813">
      <w:pPr>
        <w:pStyle w:val="Instructions"/>
        <w:ind w:left="1080"/>
      </w:pPr>
    </w:p>
    <w:p w14:paraId="6DB881EA" w14:textId="5A5CE2D2" w:rsidR="008B0B14" w:rsidRDefault="008B0B14" w:rsidP="00707813">
      <w:pPr>
        <w:pStyle w:val="Instructions"/>
        <w:ind w:left="1080"/>
      </w:pPr>
    </w:p>
    <w:p w14:paraId="38767306" w14:textId="332773C3" w:rsidR="008B0B14" w:rsidRDefault="008B0B14" w:rsidP="00707813">
      <w:pPr>
        <w:pStyle w:val="Instructions"/>
        <w:ind w:left="1080"/>
      </w:pPr>
    </w:p>
    <w:p w14:paraId="0B90DDBB" w14:textId="4F96F2E6" w:rsidR="008B0B14" w:rsidRDefault="008B0B14" w:rsidP="00707813">
      <w:pPr>
        <w:pStyle w:val="Instructions"/>
        <w:ind w:left="1080"/>
      </w:pPr>
    </w:p>
    <w:p w14:paraId="6CF14296" w14:textId="7E9456F2" w:rsidR="008B0B14" w:rsidRDefault="008B0B14" w:rsidP="00707813">
      <w:pPr>
        <w:pStyle w:val="Instructions"/>
        <w:ind w:left="1080"/>
      </w:pPr>
    </w:p>
    <w:p w14:paraId="1BD875D5" w14:textId="5A2D1FDA" w:rsidR="008B0B14" w:rsidRDefault="008B0B14" w:rsidP="00707813">
      <w:pPr>
        <w:pStyle w:val="Instructions"/>
        <w:ind w:left="1080"/>
      </w:pPr>
    </w:p>
    <w:p w14:paraId="102BE63C" w14:textId="7F2C3ED2" w:rsidR="008B0B14" w:rsidRDefault="008B0B14" w:rsidP="00707813">
      <w:pPr>
        <w:pStyle w:val="Instructions"/>
        <w:ind w:left="1080"/>
      </w:pPr>
    </w:p>
    <w:p w14:paraId="5F72F2E0" w14:textId="57DC6D7D" w:rsidR="008B0B14" w:rsidRDefault="008B0B14" w:rsidP="00707813">
      <w:pPr>
        <w:pStyle w:val="Instructions"/>
        <w:ind w:left="1080"/>
      </w:pPr>
    </w:p>
    <w:p w14:paraId="3E6146C0" w14:textId="34E414A2" w:rsidR="008B0B14" w:rsidRDefault="008B0B14" w:rsidP="00707813">
      <w:pPr>
        <w:pStyle w:val="Instructions"/>
        <w:ind w:left="1080"/>
      </w:pPr>
    </w:p>
    <w:p w14:paraId="2CF85F5F" w14:textId="4F6F9527" w:rsidR="008B0B14" w:rsidRDefault="008B0B14" w:rsidP="00707813">
      <w:pPr>
        <w:pStyle w:val="Instructions"/>
        <w:ind w:left="1080"/>
      </w:pPr>
    </w:p>
    <w:p w14:paraId="06B9EA9D" w14:textId="256A3CAA" w:rsidR="008B0B14" w:rsidRDefault="008B0B14" w:rsidP="00707813">
      <w:pPr>
        <w:pStyle w:val="Instructions"/>
        <w:ind w:left="1080"/>
      </w:pPr>
    </w:p>
    <w:p w14:paraId="77A5FF00" w14:textId="36349A83" w:rsidR="008B0B14" w:rsidRDefault="008B0B14" w:rsidP="00707813">
      <w:pPr>
        <w:pStyle w:val="Instructions"/>
        <w:ind w:left="1080"/>
      </w:pPr>
    </w:p>
    <w:p w14:paraId="1B1862A4" w14:textId="118CF942" w:rsidR="008B0B14" w:rsidRDefault="008B0B14" w:rsidP="00707813">
      <w:pPr>
        <w:pStyle w:val="Instructions"/>
        <w:ind w:left="1080"/>
      </w:pPr>
    </w:p>
    <w:p w14:paraId="257117B3" w14:textId="232B2D3D" w:rsidR="00AF4BC9" w:rsidRDefault="008B0B14" w:rsidP="008B0B14">
      <w:pPr>
        <w:pStyle w:val="Instructions"/>
        <w:ind w:left="1080"/>
        <w:rPr>
          <w:i/>
        </w:rPr>
      </w:pPr>
      <w:r>
        <w:lastRenderedPageBreak/>
        <w:t>F</w:t>
      </w:r>
      <w:r w:rsidR="00A611B1">
        <w:t>:</w:t>
      </w:r>
      <w:r>
        <w:t xml:space="preserve"> </w:t>
      </w:r>
      <w:r w:rsidR="00AF4BC9" w:rsidRPr="00AF4BC9">
        <w:rPr>
          <w:i/>
        </w:rPr>
        <w:t xml:space="preserve">Results from Green Tool </w:t>
      </w:r>
    </w:p>
    <w:p w14:paraId="28D32A32" w14:textId="3FB34DFC" w:rsidR="00256C97" w:rsidRPr="00AF4BC9" w:rsidRDefault="00256C97" w:rsidP="00256C97">
      <w:pPr>
        <w:pStyle w:val="Instructions"/>
        <w:ind w:left="1080"/>
        <w:rPr>
          <w:i/>
        </w:rPr>
      </w:pPr>
      <w:r w:rsidRPr="00256C97">
        <w:rPr>
          <w:noProof/>
        </w:rPr>
        <w:drawing>
          <wp:inline distT="0" distB="0" distL="0" distR="0" wp14:anchorId="3D38928B" wp14:editId="71CCB8D4">
            <wp:extent cx="5943600" cy="3235960"/>
            <wp:effectExtent l="0" t="0" r="0" b="254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235960"/>
                    </a:xfrm>
                    <a:prstGeom prst="rect">
                      <a:avLst/>
                    </a:prstGeom>
                    <a:noFill/>
                    <a:ln>
                      <a:noFill/>
                    </a:ln>
                  </pic:spPr>
                </pic:pic>
              </a:graphicData>
            </a:graphic>
          </wp:inline>
        </w:drawing>
      </w:r>
    </w:p>
    <w:sectPr w:rsidR="00256C97" w:rsidRPr="00AF4BC9" w:rsidSect="00692F0E">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572BA" w14:textId="77777777" w:rsidR="00BC17B0" w:rsidRDefault="00BC17B0" w:rsidP="00287817">
      <w:r>
        <w:separator/>
      </w:r>
    </w:p>
  </w:endnote>
  <w:endnote w:type="continuationSeparator" w:id="0">
    <w:p w14:paraId="5AFE1DB5" w14:textId="77777777" w:rsidR="00BC17B0" w:rsidRDefault="00BC17B0" w:rsidP="00287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uturaStd-Book">
    <w:altName w:val="Century Gothic"/>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760686"/>
      <w:docPartObj>
        <w:docPartGallery w:val="Page Numbers (Bottom of Page)"/>
        <w:docPartUnique/>
      </w:docPartObj>
    </w:sdtPr>
    <w:sdtEndPr>
      <w:rPr>
        <w:noProof/>
      </w:rPr>
    </w:sdtEndPr>
    <w:sdtContent>
      <w:p w14:paraId="7D1B4EA2" w14:textId="11E57965" w:rsidR="00C61B0E" w:rsidRDefault="00C61B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6AF50F" w14:textId="1E249957" w:rsidR="00607FC8" w:rsidRDefault="00607F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B131B" w14:textId="77777777" w:rsidR="00E05A47" w:rsidRDefault="00E05A47">
    <w:pPr>
      <w:pStyle w:val="Footer"/>
      <w:jc w:val="right"/>
    </w:pPr>
  </w:p>
  <w:p w14:paraId="42C8DB42" w14:textId="77777777" w:rsidR="00E05A47" w:rsidRDefault="00E05A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3A2A4" w14:textId="77777777" w:rsidR="00DB376D" w:rsidRDefault="00DB376D">
    <w:pPr>
      <w:pStyle w:val="Footer"/>
      <w:jc w:val="right"/>
    </w:pPr>
  </w:p>
  <w:p w14:paraId="55B329AB" w14:textId="77777777" w:rsidR="00DB376D" w:rsidRDefault="00DB37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3B77D" w14:textId="77777777" w:rsidR="00287817" w:rsidRDefault="00287817" w:rsidP="007565B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19ACDE" w14:textId="4015CB44" w:rsidR="0061668F" w:rsidRDefault="0061668F" w:rsidP="00287817">
    <w:pPr>
      <w:pStyle w:val="Footer"/>
      <w:ind w:right="360"/>
      <w:rPr>
        <w:rStyle w:val="PageNumber"/>
      </w:rPr>
    </w:pPr>
  </w:p>
  <w:p w14:paraId="5934C104" w14:textId="77777777" w:rsidR="0061668F" w:rsidRDefault="0061668F" w:rsidP="002878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CC4E0" w14:textId="7ED092E1" w:rsidR="006F45D9" w:rsidRDefault="00287817" w:rsidP="00287817">
    <w:pPr>
      <w:pStyle w:val="Footer"/>
      <w:tabs>
        <w:tab w:val="right" w:pos="8910"/>
      </w:tabs>
      <w:ind w:right="360"/>
    </w:pPr>
    <w:r>
      <w:tab/>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FB4C5" w14:textId="5A9253B9" w:rsidR="0061668F" w:rsidRDefault="00287817" w:rsidP="00287817">
    <w:pPr>
      <w:pStyle w:val="Footer"/>
      <w:tabs>
        <w:tab w:val="right" w:pos="8820"/>
      </w:tabs>
      <w:ind w:right="360"/>
    </w:pPr>
    <w:r>
      <w:tab/>
    </w:r>
    <w:r>
      <w:tab/>
    </w:r>
    <w:r>
      <w:tab/>
    </w:r>
    <w:r w:rsidR="0061668F">
      <w:tab/>
    </w:r>
  </w:p>
  <w:p w14:paraId="5C71F7C3" w14:textId="77777777" w:rsidR="0061668F" w:rsidRDefault="0061668F" w:rsidP="002878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7E10D" w14:textId="77777777" w:rsidR="00BC17B0" w:rsidRDefault="00BC17B0" w:rsidP="00287817">
      <w:r>
        <w:separator/>
      </w:r>
    </w:p>
  </w:footnote>
  <w:footnote w:type="continuationSeparator" w:id="0">
    <w:p w14:paraId="7EB1BC1C" w14:textId="77777777" w:rsidR="00BC17B0" w:rsidRDefault="00BC17B0" w:rsidP="00287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71C67" w14:textId="50CB00BC" w:rsidR="00C61B0E" w:rsidRPr="008B3A3F" w:rsidRDefault="00C61B0E" w:rsidP="00C61B0E">
    <w:pPr>
      <w:pStyle w:val="Title2"/>
      <w:spacing w:before="0"/>
      <w:jc w:val="center"/>
      <w:rPr>
        <w:rFonts w:asciiTheme="majorHAnsi" w:hAnsiTheme="majorHAnsi"/>
      </w:rPr>
    </w:pPr>
    <w:bookmarkStart w:id="22" w:name="_Hlk5886821"/>
    <w:r>
      <w:rPr>
        <w:rFonts w:asciiTheme="majorHAnsi" w:hAnsiTheme="majorHAnsi"/>
      </w:rPr>
      <w:t>Cultivating Strategic Partnerships in Garden</w:t>
    </w:r>
    <w:r w:rsidR="00073B57">
      <w:rPr>
        <w:rFonts w:asciiTheme="majorHAnsi" w:hAnsiTheme="majorHAnsi"/>
      </w:rPr>
      <w:t>-</w:t>
    </w:r>
    <w:r>
      <w:rPr>
        <w:rFonts w:asciiTheme="majorHAnsi" w:hAnsiTheme="majorHAnsi"/>
      </w:rPr>
      <w:t>Based Learning</w:t>
    </w:r>
  </w:p>
  <w:bookmarkEnd w:id="22"/>
  <w:p w14:paraId="637038B0" w14:textId="77777777" w:rsidR="00607FC8" w:rsidRDefault="00607F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2A9BE" w14:textId="77777777" w:rsidR="00064C35" w:rsidRDefault="00064C35" w:rsidP="00064C35">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E3FDE" w14:textId="77777777" w:rsidR="00DB376D" w:rsidRDefault="00DB37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250C5" w14:textId="6E18E712" w:rsidR="006F45D9" w:rsidRPr="00D30792" w:rsidRDefault="006F45D9" w:rsidP="00D30792">
    <w:pPr>
      <w:pStyle w:val="Title2"/>
      <w:spacing w:before="0"/>
      <w:rPr>
        <w:rFonts w:ascii="Times New Roman" w:hAnsi="Times New Roman"/>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0704A" w14:textId="77777777" w:rsidR="006F45D9" w:rsidRDefault="006F45D9" w:rsidP="00287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41660"/>
    <w:multiLevelType w:val="multilevel"/>
    <w:tmpl w:val="32FC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33361"/>
    <w:multiLevelType w:val="hybridMultilevel"/>
    <w:tmpl w:val="234A3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71A4A"/>
    <w:multiLevelType w:val="multilevel"/>
    <w:tmpl w:val="9962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55A92"/>
    <w:multiLevelType w:val="hybridMultilevel"/>
    <w:tmpl w:val="BBCE3D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646AEA"/>
    <w:multiLevelType w:val="multilevel"/>
    <w:tmpl w:val="9CA01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34CF7"/>
    <w:multiLevelType w:val="multilevel"/>
    <w:tmpl w:val="EE34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9D3448"/>
    <w:multiLevelType w:val="multilevel"/>
    <w:tmpl w:val="BD10A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942636"/>
    <w:multiLevelType w:val="multilevel"/>
    <w:tmpl w:val="1E68E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7C5E1C"/>
    <w:multiLevelType w:val="hybridMultilevel"/>
    <w:tmpl w:val="97A049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D4598D"/>
    <w:multiLevelType w:val="multilevel"/>
    <w:tmpl w:val="70CE0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6B2A2F"/>
    <w:multiLevelType w:val="multilevel"/>
    <w:tmpl w:val="0AE0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5E0D33"/>
    <w:multiLevelType w:val="hybridMultilevel"/>
    <w:tmpl w:val="CE94BA02"/>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972D4D"/>
    <w:multiLevelType w:val="multilevel"/>
    <w:tmpl w:val="2314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F47ED3"/>
    <w:multiLevelType w:val="multilevel"/>
    <w:tmpl w:val="5246A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C01EA7"/>
    <w:multiLevelType w:val="hybridMultilevel"/>
    <w:tmpl w:val="646847CA"/>
    <w:lvl w:ilvl="0" w:tplc="83168B6E">
      <w:start w:val="1"/>
      <w:numFmt w:val="bullet"/>
      <w:lvlText w:val="•"/>
      <w:lvlJc w:val="left"/>
      <w:pPr>
        <w:tabs>
          <w:tab w:val="num" w:pos="720"/>
        </w:tabs>
        <w:ind w:left="720" w:hanging="360"/>
      </w:pPr>
      <w:rPr>
        <w:rFonts w:ascii="Arial" w:hAnsi="Arial" w:hint="default"/>
      </w:rPr>
    </w:lvl>
    <w:lvl w:ilvl="1" w:tplc="9094F8BA">
      <w:start w:val="1"/>
      <w:numFmt w:val="bullet"/>
      <w:lvlText w:val="•"/>
      <w:lvlJc w:val="left"/>
      <w:pPr>
        <w:tabs>
          <w:tab w:val="num" w:pos="1440"/>
        </w:tabs>
        <w:ind w:left="1440" w:hanging="360"/>
      </w:pPr>
      <w:rPr>
        <w:rFonts w:ascii="Arial" w:hAnsi="Arial" w:hint="default"/>
      </w:rPr>
    </w:lvl>
    <w:lvl w:ilvl="2" w:tplc="A432A066" w:tentative="1">
      <w:start w:val="1"/>
      <w:numFmt w:val="bullet"/>
      <w:lvlText w:val="•"/>
      <w:lvlJc w:val="left"/>
      <w:pPr>
        <w:tabs>
          <w:tab w:val="num" w:pos="2160"/>
        </w:tabs>
        <w:ind w:left="2160" w:hanging="360"/>
      </w:pPr>
      <w:rPr>
        <w:rFonts w:ascii="Arial" w:hAnsi="Arial" w:hint="default"/>
      </w:rPr>
    </w:lvl>
    <w:lvl w:ilvl="3" w:tplc="DCF400F4" w:tentative="1">
      <w:start w:val="1"/>
      <w:numFmt w:val="bullet"/>
      <w:lvlText w:val="•"/>
      <w:lvlJc w:val="left"/>
      <w:pPr>
        <w:tabs>
          <w:tab w:val="num" w:pos="2880"/>
        </w:tabs>
        <w:ind w:left="2880" w:hanging="360"/>
      </w:pPr>
      <w:rPr>
        <w:rFonts w:ascii="Arial" w:hAnsi="Arial" w:hint="default"/>
      </w:rPr>
    </w:lvl>
    <w:lvl w:ilvl="4" w:tplc="F530BF28" w:tentative="1">
      <w:start w:val="1"/>
      <w:numFmt w:val="bullet"/>
      <w:lvlText w:val="•"/>
      <w:lvlJc w:val="left"/>
      <w:pPr>
        <w:tabs>
          <w:tab w:val="num" w:pos="3600"/>
        </w:tabs>
        <w:ind w:left="3600" w:hanging="360"/>
      </w:pPr>
      <w:rPr>
        <w:rFonts w:ascii="Arial" w:hAnsi="Arial" w:hint="default"/>
      </w:rPr>
    </w:lvl>
    <w:lvl w:ilvl="5" w:tplc="14149602" w:tentative="1">
      <w:start w:val="1"/>
      <w:numFmt w:val="bullet"/>
      <w:lvlText w:val="•"/>
      <w:lvlJc w:val="left"/>
      <w:pPr>
        <w:tabs>
          <w:tab w:val="num" w:pos="4320"/>
        </w:tabs>
        <w:ind w:left="4320" w:hanging="360"/>
      </w:pPr>
      <w:rPr>
        <w:rFonts w:ascii="Arial" w:hAnsi="Arial" w:hint="default"/>
      </w:rPr>
    </w:lvl>
    <w:lvl w:ilvl="6" w:tplc="54628546" w:tentative="1">
      <w:start w:val="1"/>
      <w:numFmt w:val="bullet"/>
      <w:lvlText w:val="•"/>
      <w:lvlJc w:val="left"/>
      <w:pPr>
        <w:tabs>
          <w:tab w:val="num" w:pos="5040"/>
        </w:tabs>
        <w:ind w:left="5040" w:hanging="360"/>
      </w:pPr>
      <w:rPr>
        <w:rFonts w:ascii="Arial" w:hAnsi="Arial" w:hint="default"/>
      </w:rPr>
    </w:lvl>
    <w:lvl w:ilvl="7" w:tplc="3BF82B80" w:tentative="1">
      <w:start w:val="1"/>
      <w:numFmt w:val="bullet"/>
      <w:lvlText w:val="•"/>
      <w:lvlJc w:val="left"/>
      <w:pPr>
        <w:tabs>
          <w:tab w:val="num" w:pos="5760"/>
        </w:tabs>
        <w:ind w:left="5760" w:hanging="360"/>
      </w:pPr>
      <w:rPr>
        <w:rFonts w:ascii="Arial" w:hAnsi="Arial" w:hint="default"/>
      </w:rPr>
    </w:lvl>
    <w:lvl w:ilvl="8" w:tplc="469EA58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6DD19F0"/>
    <w:multiLevelType w:val="hybridMultilevel"/>
    <w:tmpl w:val="647AF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AE641A"/>
    <w:multiLevelType w:val="multilevel"/>
    <w:tmpl w:val="0A9A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1A0B5F"/>
    <w:multiLevelType w:val="multilevel"/>
    <w:tmpl w:val="DD12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CA4D21"/>
    <w:multiLevelType w:val="hybridMultilevel"/>
    <w:tmpl w:val="4024F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B4C1712"/>
    <w:multiLevelType w:val="multilevel"/>
    <w:tmpl w:val="7944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F61AC6"/>
    <w:multiLevelType w:val="hybridMultilevel"/>
    <w:tmpl w:val="85404B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A535BA"/>
    <w:multiLevelType w:val="hybridMultilevel"/>
    <w:tmpl w:val="A1F2413A"/>
    <w:lvl w:ilvl="0" w:tplc="062E7352">
      <w:start w:val="1"/>
      <w:numFmt w:val="upperRoman"/>
      <w:lvlText w:val="%1."/>
      <w:lvlJc w:val="left"/>
      <w:pPr>
        <w:ind w:left="1080" w:hanging="720"/>
      </w:pPr>
      <w:rPr>
        <w:rFonts w:hint="default"/>
      </w:rPr>
    </w:lvl>
    <w:lvl w:ilvl="1" w:tplc="C3449AEE">
      <w:start w:val="1"/>
      <w:numFmt w:val="upperLetter"/>
      <w:pStyle w:val="Heading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7B5D14"/>
    <w:multiLevelType w:val="multilevel"/>
    <w:tmpl w:val="27904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132B7A"/>
    <w:multiLevelType w:val="hybridMultilevel"/>
    <w:tmpl w:val="1FBCE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01735A"/>
    <w:multiLevelType w:val="hybridMultilevel"/>
    <w:tmpl w:val="30C0A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B36092"/>
    <w:multiLevelType w:val="hybridMultilevel"/>
    <w:tmpl w:val="31804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A45A6C"/>
    <w:multiLevelType w:val="hybridMultilevel"/>
    <w:tmpl w:val="A4586642"/>
    <w:lvl w:ilvl="0" w:tplc="30CA2CB6">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4D40B22"/>
    <w:multiLevelType w:val="hybridMultilevel"/>
    <w:tmpl w:val="3A86A2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777E57"/>
    <w:multiLevelType w:val="hybridMultilevel"/>
    <w:tmpl w:val="48A8B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ED1D69"/>
    <w:multiLevelType w:val="multilevel"/>
    <w:tmpl w:val="179C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FB17B3"/>
    <w:multiLevelType w:val="multilevel"/>
    <w:tmpl w:val="BD90C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F15BED"/>
    <w:multiLevelType w:val="hybridMultilevel"/>
    <w:tmpl w:val="DD34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A095C"/>
    <w:multiLevelType w:val="hybridMultilevel"/>
    <w:tmpl w:val="72BC12B0"/>
    <w:lvl w:ilvl="0" w:tplc="5150CE2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2B54B0"/>
    <w:multiLevelType w:val="multilevel"/>
    <w:tmpl w:val="39BC3C4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4" w15:restartNumberingAfterBreak="0">
    <w:nsid w:val="6EA21701"/>
    <w:multiLevelType w:val="hybridMultilevel"/>
    <w:tmpl w:val="3A846062"/>
    <w:lvl w:ilvl="0" w:tplc="3C78395C">
      <w:start w:val="2"/>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9052BB"/>
    <w:multiLevelType w:val="multilevel"/>
    <w:tmpl w:val="3E0CE3C2"/>
    <w:lvl w:ilvl="0">
      <w:start w:val="1"/>
      <w:numFmt w:val="decimal"/>
      <w:pStyle w:val="Heading1"/>
      <w:lvlText w:val="%1."/>
      <w:lvlJc w:val="left"/>
      <w:pPr>
        <w:ind w:left="360" w:hanging="360"/>
      </w:pPr>
      <w:rPr>
        <w:b w:val="0"/>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6" w15:restartNumberingAfterBreak="0">
    <w:nsid w:val="770A09B0"/>
    <w:multiLevelType w:val="multilevel"/>
    <w:tmpl w:val="BDD88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0E5BB9"/>
    <w:multiLevelType w:val="hybridMultilevel"/>
    <w:tmpl w:val="263AE0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B0173D"/>
    <w:multiLevelType w:val="multilevel"/>
    <w:tmpl w:val="7986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82684B"/>
    <w:multiLevelType w:val="hybridMultilevel"/>
    <w:tmpl w:val="89144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D26FDF"/>
    <w:multiLevelType w:val="multilevel"/>
    <w:tmpl w:val="1B4E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8"/>
  </w:num>
  <w:num w:numId="3">
    <w:abstractNumId w:val="1"/>
  </w:num>
  <w:num w:numId="4">
    <w:abstractNumId w:val="18"/>
  </w:num>
  <w:num w:numId="5">
    <w:abstractNumId w:val="32"/>
  </w:num>
  <w:num w:numId="6">
    <w:abstractNumId w:val="21"/>
  </w:num>
  <w:num w:numId="7">
    <w:abstractNumId w:val="37"/>
  </w:num>
  <w:num w:numId="8">
    <w:abstractNumId w:val="34"/>
  </w:num>
  <w:num w:numId="9">
    <w:abstractNumId w:val="14"/>
  </w:num>
  <w:num w:numId="10">
    <w:abstractNumId w:val="35"/>
  </w:num>
  <w:num w:numId="11">
    <w:abstractNumId w:val="33"/>
  </w:num>
  <w:num w:numId="12">
    <w:abstractNumId w:val="31"/>
  </w:num>
  <w:num w:numId="13">
    <w:abstractNumId w:val="24"/>
  </w:num>
  <w:num w:numId="14">
    <w:abstractNumId w:val="3"/>
  </w:num>
  <w:num w:numId="15">
    <w:abstractNumId w:val="39"/>
  </w:num>
  <w:num w:numId="16">
    <w:abstractNumId w:val="15"/>
  </w:num>
  <w:num w:numId="17">
    <w:abstractNumId w:val="23"/>
  </w:num>
  <w:num w:numId="18">
    <w:abstractNumId w:val="20"/>
  </w:num>
  <w:num w:numId="19">
    <w:abstractNumId w:val="8"/>
  </w:num>
  <w:num w:numId="20">
    <w:abstractNumId w:val="27"/>
  </w:num>
  <w:num w:numId="21">
    <w:abstractNumId w:val="11"/>
  </w:num>
  <w:num w:numId="22">
    <w:abstractNumId w:val="26"/>
  </w:num>
  <w:num w:numId="23">
    <w:abstractNumId w:val="29"/>
  </w:num>
  <w:num w:numId="24">
    <w:abstractNumId w:val="19"/>
  </w:num>
  <w:num w:numId="25">
    <w:abstractNumId w:val="6"/>
  </w:num>
  <w:num w:numId="26">
    <w:abstractNumId w:val="38"/>
  </w:num>
  <w:num w:numId="27">
    <w:abstractNumId w:val="36"/>
  </w:num>
  <w:num w:numId="28">
    <w:abstractNumId w:val="16"/>
  </w:num>
  <w:num w:numId="29">
    <w:abstractNumId w:val="22"/>
  </w:num>
  <w:num w:numId="30">
    <w:abstractNumId w:val="5"/>
  </w:num>
  <w:num w:numId="31">
    <w:abstractNumId w:val="9"/>
  </w:num>
  <w:num w:numId="32">
    <w:abstractNumId w:val="40"/>
  </w:num>
  <w:num w:numId="33">
    <w:abstractNumId w:val="0"/>
  </w:num>
  <w:num w:numId="34">
    <w:abstractNumId w:val="7"/>
  </w:num>
  <w:num w:numId="35">
    <w:abstractNumId w:val="12"/>
  </w:num>
  <w:num w:numId="36">
    <w:abstractNumId w:val="30"/>
  </w:num>
  <w:num w:numId="37">
    <w:abstractNumId w:val="10"/>
  </w:num>
  <w:num w:numId="38">
    <w:abstractNumId w:val="17"/>
  </w:num>
  <w:num w:numId="39">
    <w:abstractNumId w:val="13"/>
  </w:num>
  <w:num w:numId="40">
    <w:abstractNumId w:val="2"/>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E0tDC1NDE2MzMzNzVW0lEKTi0uzszPAykwNKgFAKfg+1QtAAAA"/>
  </w:docVars>
  <w:rsids>
    <w:rsidRoot w:val="005A4E2B"/>
    <w:rsid w:val="00002DA3"/>
    <w:rsid w:val="000037D6"/>
    <w:rsid w:val="000061E8"/>
    <w:rsid w:val="0000659F"/>
    <w:rsid w:val="00006788"/>
    <w:rsid w:val="000068AC"/>
    <w:rsid w:val="000102D2"/>
    <w:rsid w:val="00014BDC"/>
    <w:rsid w:val="00016A15"/>
    <w:rsid w:val="00020955"/>
    <w:rsid w:val="000263D5"/>
    <w:rsid w:val="00032D34"/>
    <w:rsid w:val="0003322C"/>
    <w:rsid w:val="000345CF"/>
    <w:rsid w:val="00035BEE"/>
    <w:rsid w:val="00041734"/>
    <w:rsid w:val="00041B02"/>
    <w:rsid w:val="00043BBD"/>
    <w:rsid w:val="000443CF"/>
    <w:rsid w:val="00046EDA"/>
    <w:rsid w:val="00051BBF"/>
    <w:rsid w:val="00052DBD"/>
    <w:rsid w:val="00053A21"/>
    <w:rsid w:val="000549EB"/>
    <w:rsid w:val="00056DBA"/>
    <w:rsid w:val="00057243"/>
    <w:rsid w:val="00057D0E"/>
    <w:rsid w:val="00064C35"/>
    <w:rsid w:val="000660C2"/>
    <w:rsid w:val="000724B5"/>
    <w:rsid w:val="00072C93"/>
    <w:rsid w:val="00073069"/>
    <w:rsid w:val="00073B57"/>
    <w:rsid w:val="00080CD7"/>
    <w:rsid w:val="00082A3B"/>
    <w:rsid w:val="00084618"/>
    <w:rsid w:val="00086A27"/>
    <w:rsid w:val="000878F3"/>
    <w:rsid w:val="00092051"/>
    <w:rsid w:val="00092F0B"/>
    <w:rsid w:val="00093238"/>
    <w:rsid w:val="00096097"/>
    <w:rsid w:val="000A050D"/>
    <w:rsid w:val="000A110E"/>
    <w:rsid w:val="000A1711"/>
    <w:rsid w:val="000A2442"/>
    <w:rsid w:val="000A639C"/>
    <w:rsid w:val="000A7E37"/>
    <w:rsid w:val="000B0DDE"/>
    <w:rsid w:val="000B2190"/>
    <w:rsid w:val="000B5318"/>
    <w:rsid w:val="000B591C"/>
    <w:rsid w:val="000B59DC"/>
    <w:rsid w:val="000C374E"/>
    <w:rsid w:val="000C458B"/>
    <w:rsid w:val="000C56FE"/>
    <w:rsid w:val="000C6B25"/>
    <w:rsid w:val="000C6D19"/>
    <w:rsid w:val="000D154B"/>
    <w:rsid w:val="000D2BC9"/>
    <w:rsid w:val="000D43DF"/>
    <w:rsid w:val="000D5D03"/>
    <w:rsid w:val="000E029E"/>
    <w:rsid w:val="000E4766"/>
    <w:rsid w:val="000E4B69"/>
    <w:rsid w:val="000F37B5"/>
    <w:rsid w:val="000F391B"/>
    <w:rsid w:val="000F70A7"/>
    <w:rsid w:val="000F7457"/>
    <w:rsid w:val="00104AB7"/>
    <w:rsid w:val="001059E4"/>
    <w:rsid w:val="00107AD4"/>
    <w:rsid w:val="00107C33"/>
    <w:rsid w:val="001148CB"/>
    <w:rsid w:val="00116656"/>
    <w:rsid w:val="001242D3"/>
    <w:rsid w:val="00130E19"/>
    <w:rsid w:val="001365AE"/>
    <w:rsid w:val="001412C2"/>
    <w:rsid w:val="00142FDF"/>
    <w:rsid w:val="001463E5"/>
    <w:rsid w:val="00147B39"/>
    <w:rsid w:val="00157ED5"/>
    <w:rsid w:val="00160B58"/>
    <w:rsid w:val="00163C12"/>
    <w:rsid w:val="00167816"/>
    <w:rsid w:val="00176EC0"/>
    <w:rsid w:val="001805B4"/>
    <w:rsid w:val="0018503B"/>
    <w:rsid w:val="0018758D"/>
    <w:rsid w:val="00194381"/>
    <w:rsid w:val="0019662B"/>
    <w:rsid w:val="001971E5"/>
    <w:rsid w:val="00197B1A"/>
    <w:rsid w:val="001A3FF0"/>
    <w:rsid w:val="001B1752"/>
    <w:rsid w:val="001B2A87"/>
    <w:rsid w:val="001C139D"/>
    <w:rsid w:val="001C30C8"/>
    <w:rsid w:val="001C3822"/>
    <w:rsid w:val="001C4975"/>
    <w:rsid w:val="001C73C1"/>
    <w:rsid w:val="001D01DE"/>
    <w:rsid w:val="001D66AE"/>
    <w:rsid w:val="001E1496"/>
    <w:rsid w:val="001F105C"/>
    <w:rsid w:val="001F7C8D"/>
    <w:rsid w:val="00205E65"/>
    <w:rsid w:val="0021158C"/>
    <w:rsid w:val="00214FD9"/>
    <w:rsid w:val="0022089D"/>
    <w:rsid w:val="00222FF3"/>
    <w:rsid w:val="00223683"/>
    <w:rsid w:val="00224ADB"/>
    <w:rsid w:val="00227172"/>
    <w:rsid w:val="002312AE"/>
    <w:rsid w:val="0023325A"/>
    <w:rsid w:val="00236B26"/>
    <w:rsid w:val="00237799"/>
    <w:rsid w:val="00240996"/>
    <w:rsid w:val="00241064"/>
    <w:rsid w:val="002450C4"/>
    <w:rsid w:val="00245812"/>
    <w:rsid w:val="0025192E"/>
    <w:rsid w:val="00252703"/>
    <w:rsid w:val="00256C97"/>
    <w:rsid w:val="00257476"/>
    <w:rsid w:val="00257D44"/>
    <w:rsid w:val="00261EE2"/>
    <w:rsid w:val="00262A3A"/>
    <w:rsid w:val="002669D6"/>
    <w:rsid w:val="00272166"/>
    <w:rsid w:val="00272B7F"/>
    <w:rsid w:val="00281D6E"/>
    <w:rsid w:val="00285577"/>
    <w:rsid w:val="0028670A"/>
    <w:rsid w:val="00287817"/>
    <w:rsid w:val="00290B3E"/>
    <w:rsid w:val="0029395A"/>
    <w:rsid w:val="002A06AA"/>
    <w:rsid w:val="002A1178"/>
    <w:rsid w:val="002A26C4"/>
    <w:rsid w:val="002A594D"/>
    <w:rsid w:val="002A5EB8"/>
    <w:rsid w:val="002B0C61"/>
    <w:rsid w:val="002B267B"/>
    <w:rsid w:val="002B276C"/>
    <w:rsid w:val="002B5CBB"/>
    <w:rsid w:val="002B5D38"/>
    <w:rsid w:val="002D0404"/>
    <w:rsid w:val="002D093B"/>
    <w:rsid w:val="002D1CE3"/>
    <w:rsid w:val="002D476B"/>
    <w:rsid w:val="002D53FD"/>
    <w:rsid w:val="002D66A0"/>
    <w:rsid w:val="002D6B1D"/>
    <w:rsid w:val="002E1C02"/>
    <w:rsid w:val="002E367E"/>
    <w:rsid w:val="002E485E"/>
    <w:rsid w:val="002F2EE4"/>
    <w:rsid w:val="002F4A82"/>
    <w:rsid w:val="002F62FC"/>
    <w:rsid w:val="0030087F"/>
    <w:rsid w:val="00300DF8"/>
    <w:rsid w:val="003100AB"/>
    <w:rsid w:val="00311177"/>
    <w:rsid w:val="003131C8"/>
    <w:rsid w:val="00317136"/>
    <w:rsid w:val="00322A74"/>
    <w:rsid w:val="00325BAC"/>
    <w:rsid w:val="003269F9"/>
    <w:rsid w:val="003306CD"/>
    <w:rsid w:val="003308BD"/>
    <w:rsid w:val="003348EF"/>
    <w:rsid w:val="00342309"/>
    <w:rsid w:val="003430AD"/>
    <w:rsid w:val="003461B3"/>
    <w:rsid w:val="003520AB"/>
    <w:rsid w:val="00355340"/>
    <w:rsid w:val="0035640D"/>
    <w:rsid w:val="0035775E"/>
    <w:rsid w:val="00361C47"/>
    <w:rsid w:val="00363ECB"/>
    <w:rsid w:val="0036711D"/>
    <w:rsid w:val="0037502E"/>
    <w:rsid w:val="00380089"/>
    <w:rsid w:val="00390050"/>
    <w:rsid w:val="0039347E"/>
    <w:rsid w:val="003A1C6C"/>
    <w:rsid w:val="003A7A45"/>
    <w:rsid w:val="003B5E4F"/>
    <w:rsid w:val="003B7CAE"/>
    <w:rsid w:val="003C1D59"/>
    <w:rsid w:val="003C7124"/>
    <w:rsid w:val="003C75EB"/>
    <w:rsid w:val="003C76A1"/>
    <w:rsid w:val="003D4715"/>
    <w:rsid w:val="003D7207"/>
    <w:rsid w:val="003D772E"/>
    <w:rsid w:val="003F0C18"/>
    <w:rsid w:val="003F1958"/>
    <w:rsid w:val="003F6414"/>
    <w:rsid w:val="004008E0"/>
    <w:rsid w:val="00403438"/>
    <w:rsid w:val="004054FE"/>
    <w:rsid w:val="00407075"/>
    <w:rsid w:val="00421E44"/>
    <w:rsid w:val="0042308F"/>
    <w:rsid w:val="004256B2"/>
    <w:rsid w:val="004259A3"/>
    <w:rsid w:val="0043312F"/>
    <w:rsid w:val="004400AE"/>
    <w:rsid w:val="00443E29"/>
    <w:rsid w:val="004457CC"/>
    <w:rsid w:val="0045108D"/>
    <w:rsid w:val="00452A1B"/>
    <w:rsid w:val="00454A28"/>
    <w:rsid w:val="004672EB"/>
    <w:rsid w:val="00471B5B"/>
    <w:rsid w:val="00472E8B"/>
    <w:rsid w:val="00481AC7"/>
    <w:rsid w:val="00484134"/>
    <w:rsid w:val="00484772"/>
    <w:rsid w:val="00485EBF"/>
    <w:rsid w:val="00493A81"/>
    <w:rsid w:val="00496D4A"/>
    <w:rsid w:val="004A1DD1"/>
    <w:rsid w:val="004A302A"/>
    <w:rsid w:val="004A3365"/>
    <w:rsid w:val="004A7566"/>
    <w:rsid w:val="004B0468"/>
    <w:rsid w:val="004B04F9"/>
    <w:rsid w:val="004B5ADF"/>
    <w:rsid w:val="004B7B01"/>
    <w:rsid w:val="004C30F1"/>
    <w:rsid w:val="004C327E"/>
    <w:rsid w:val="004C35E9"/>
    <w:rsid w:val="004C54CE"/>
    <w:rsid w:val="004D5403"/>
    <w:rsid w:val="004D6C34"/>
    <w:rsid w:val="004D7557"/>
    <w:rsid w:val="004E05DF"/>
    <w:rsid w:val="004E7F07"/>
    <w:rsid w:val="004F48C9"/>
    <w:rsid w:val="005003D7"/>
    <w:rsid w:val="005023D3"/>
    <w:rsid w:val="0050538E"/>
    <w:rsid w:val="005056CC"/>
    <w:rsid w:val="005070B5"/>
    <w:rsid w:val="00521074"/>
    <w:rsid w:val="005221E0"/>
    <w:rsid w:val="00522D1D"/>
    <w:rsid w:val="00525685"/>
    <w:rsid w:val="00526B6B"/>
    <w:rsid w:val="00526F43"/>
    <w:rsid w:val="005360E7"/>
    <w:rsid w:val="00541D7A"/>
    <w:rsid w:val="00542B57"/>
    <w:rsid w:val="0054553B"/>
    <w:rsid w:val="005502E0"/>
    <w:rsid w:val="00551D80"/>
    <w:rsid w:val="005703B2"/>
    <w:rsid w:val="005723C2"/>
    <w:rsid w:val="00580808"/>
    <w:rsid w:val="005831C2"/>
    <w:rsid w:val="00583294"/>
    <w:rsid w:val="00585408"/>
    <w:rsid w:val="005857CA"/>
    <w:rsid w:val="00590916"/>
    <w:rsid w:val="00591A0A"/>
    <w:rsid w:val="005949AD"/>
    <w:rsid w:val="005A4E2B"/>
    <w:rsid w:val="005A5766"/>
    <w:rsid w:val="005B08E5"/>
    <w:rsid w:val="005B0F13"/>
    <w:rsid w:val="005B1191"/>
    <w:rsid w:val="005B3906"/>
    <w:rsid w:val="005B4EE5"/>
    <w:rsid w:val="005B7068"/>
    <w:rsid w:val="005B75CD"/>
    <w:rsid w:val="005C0A8C"/>
    <w:rsid w:val="005C618D"/>
    <w:rsid w:val="005D0EE8"/>
    <w:rsid w:val="005D121B"/>
    <w:rsid w:val="005D2477"/>
    <w:rsid w:val="005E1B11"/>
    <w:rsid w:val="005E450E"/>
    <w:rsid w:val="005E5920"/>
    <w:rsid w:val="005E5ABC"/>
    <w:rsid w:val="005E7BB0"/>
    <w:rsid w:val="005F4450"/>
    <w:rsid w:val="005F468C"/>
    <w:rsid w:val="00603AC9"/>
    <w:rsid w:val="006069D5"/>
    <w:rsid w:val="00607FC8"/>
    <w:rsid w:val="00610251"/>
    <w:rsid w:val="0061668A"/>
    <w:rsid w:val="0061668F"/>
    <w:rsid w:val="00617244"/>
    <w:rsid w:val="006177A5"/>
    <w:rsid w:val="00622210"/>
    <w:rsid w:val="00622952"/>
    <w:rsid w:val="00622D17"/>
    <w:rsid w:val="00626F89"/>
    <w:rsid w:val="00633213"/>
    <w:rsid w:val="006407B1"/>
    <w:rsid w:val="00647380"/>
    <w:rsid w:val="00647968"/>
    <w:rsid w:val="00651D81"/>
    <w:rsid w:val="00655279"/>
    <w:rsid w:val="006552A0"/>
    <w:rsid w:val="00656F22"/>
    <w:rsid w:val="0066643A"/>
    <w:rsid w:val="00667443"/>
    <w:rsid w:val="00670894"/>
    <w:rsid w:val="006726B4"/>
    <w:rsid w:val="006867C1"/>
    <w:rsid w:val="00692F0E"/>
    <w:rsid w:val="0069371A"/>
    <w:rsid w:val="006964EA"/>
    <w:rsid w:val="006A0D6A"/>
    <w:rsid w:val="006A34DA"/>
    <w:rsid w:val="006A74FE"/>
    <w:rsid w:val="006B24B4"/>
    <w:rsid w:val="006B4A8F"/>
    <w:rsid w:val="006B7A46"/>
    <w:rsid w:val="006C0031"/>
    <w:rsid w:val="006C1CC4"/>
    <w:rsid w:val="006C6390"/>
    <w:rsid w:val="006D12C1"/>
    <w:rsid w:val="006E03B0"/>
    <w:rsid w:val="006E06CE"/>
    <w:rsid w:val="006E075B"/>
    <w:rsid w:val="006E6E20"/>
    <w:rsid w:val="006F1259"/>
    <w:rsid w:val="006F12D8"/>
    <w:rsid w:val="006F2449"/>
    <w:rsid w:val="006F45D9"/>
    <w:rsid w:val="00702750"/>
    <w:rsid w:val="007037E9"/>
    <w:rsid w:val="00704882"/>
    <w:rsid w:val="00704E55"/>
    <w:rsid w:val="0070677F"/>
    <w:rsid w:val="00707813"/>
    <w:rsid w:val="00712933"/>
    <w:rsid w:val="007154F0"/>
    <w:rsid w:val="0071628A"/>
    <w:rsid w:val="00717E18"/>
    <w:rsid w:val="00720121"/>
    <w:rsid w:val="0072114D"/>
    <w:rsid w:val="00721904"/>
    <w:rsid w:val="00723965"/>
    <w:rsid w:val="007407E8"/>
    <w:rsid w:val="00742B49"/>
    <w:rsid w:val="00746713"/>
    <w:rsid w:val="007471B4"/>
    <w:rsid w:val="00752269"/>
    <w:rsid w:val="00752CF8"/>
    <w:rsid w:val="007562F1"/>
    <w:rsid w:val="007565B3"/>
    <w:rsid w:val="0076139F"/>
    <w:rsid w:val="00761BBD"/>
    <w:rsid w:val="007635A7"/>
    <w:rsid w:val="00765BD0"/>
    <w:rsid w:val="0076720C"/>
    <w:rsid w:val="007674A7"/>
    <w:rsid w:val="007717B1"/>
    <w:rsid w:val="00774B34"/>
    <w:rsid w:val="0077649A"/>
    <w:rsid w:val="0078079A"/>
    <w:rsid w:val="00781481"/>
    <w:rsid w:val="00783DD9"/>
    <w:rsid w:val="00790DCE"/>
    <w:rsid w:val="00791543"/>
    <w:rsid w:val="00791B3C"/>
    <w:rsid w:val="00794A25"/>
    <w:rsid w:val="007A1444"/>
    <w:rsid w:val="007A40E0"/>
    <w:rsid w:val="007A5582"/>
    <w:rsid w:val="007B3F78"/>
    <w:rsid w:val="007B591F"/>
    <w:rsid w:val="007C13FE"/>
    <w:rsid w:val="007C5FAD"/>
    <w:rsid w:val="007C75EC"/>
    <w:rsid w:val="007C7C22"/>
    <w:rsid w:val="007D01A6"/>
    <w:rsid w:val="007D086A"/>
    <w:rsid w:val="007D11C0"/>
    <w:rsid w:val="007D5A8B"/>
    <w:rsid w:val="007E2690"/>
    <w:rsid w:val="007E2F17"/>
    <w:rsid w:val="007E5E4D"/>
    <w:rsid w:val="007F0454"/>
    <w:rsid w:val="007F1672"/>
    <w:rsid w:val="007F7028"/>
    <w:rsid w:val="007F751A"/>
    <w:rsid w:val="007F7B25"/>
    <w:rsid w:val="00801603"/>
    <w:rsid w:val="00801BAB"/>
    <w:rsid w:val="00803BD4"/>
    <w:rsid w:val="00805F2B"/>
    <w:rsid w:val="00810917"/>
    <w:rsid w:val="00810DF1"/>
    <w:rsid w:val="00814805"/>
    <w:rsid w:val="00820AD6"/>
    <w:rsid w:val="008228CE"/>
    <w:rsid w:val="00825113"/>
    <w:rsid w:val="008308D7"/>
    <w:rsid w:val="00830AFD"/>
    <w:rsid w:val="00852DD8"/>
    <w:rsid w:val="00857A34"/>
    <w:rsid w:val="00860844"/>
    <w:rsid w:val="008637DD"/>
    <w:rsid w:val="00863824"/>
    <w:rsid w:val="00865670"/>
    <w:rsid w:val="0086583E"/>
    <w:rsid w:val="00870B22"/>
    <w:rsid w:val="008713D8"/>
    <w:rsid w:val="008742EE"/>
    <w:rsid w:val="00874E8A"/>
    <w:rsid w:val="00880AC3"/>
    <w:rsid w:val="00883730"/>
    <w:rsid w:val="00887FB2"/>
    <w:rsid w:val="008913D8"/>
    <w:rsid w:val="008A1D28"/>
    <w:rsid w:val="008A3F78"/>
    <w:rsid w:val="008A4D59"/>
    <w:rsid w:val="008A659A"/>
    <w:rsid w:val="008B0805"/>
    <w:rsid w:val="008B0A0C"/>
    <w:rsid w:val="008B0B14"/>
    <w:rsid w:val="008B1558"/>
    <w:rsid w:val="008B2844"/>
    <w:rsid w:val="008B3A3F"/>
    <w:rsid w:val="008B4798"/>
    <w:rsid w:val="008B691F"/>
    <w:rsid w:val="008B7BED"/>
    <w:rsid w:val="008C1EC0"/>
    <w:rsid w:val="008C2487"/>
    <w:rsid w:val="008C41C9"/>
    <w:rsid w:val="008D087B"/>
    <w:rsid w:val="008D51D9"/>
    <w:rsid w:val="008D61E9"/>
    <w:rsid w:val="008E61D5"/>
    <w:rsid w:val="008E75DC"/>
    <w:rsid w:val="008F3035"/>
    <w:rsid w:val="008F3BFB"/>
    <w:rsid w:val="008F6EDB"/>
    <w:rsid w:val="00904F8F"/>
    <w:rsid w:val="00905A7D"/>
    <w:rsid w:val="00910078"/>
    <w:rsid w:val="009100FB"/>
    <w:rsid w:val="00910AC2"/>
    <w:rsid w:val="0091336A"/>
    <w:rsid w:val="00914CEC"/>
    <w:rsid w:val="00914F24"/>
    <w:rsid w:val="009175EC"/>
    <w:rsid w:val="009208E6"/>
    <w:rsid w:val="0092499D"/>
    <w:rsid w:val="009265A6"/>
    <w:rsid w:val="00927CFD"/>
    <w:rsid w:val="00930010"/>
    <w:rsid w:val="00930B0C"/>
    <w:rsid w:val="009356D5"/>
    <w:rsid w:val="00936135"/>
    <w:rsid w:val="00945E2D"/>
    <w:rsid w:val="0095086C"/>
    <w:rsid w:val="009575D3"/>
    <w:rsid w:val="0096129F"/>
    <w:rsid w:val="00963A3E"/>
    <w:rsid w:val="009672ED"/>
    <w:rsid w:val="00983D6C"/>
    <w:rsid w:val="00985E6D"/>
    <w:rsid w:val="0099098C"/>
    <w:rsid w:val="009A2F2E"/>
    <w:rsid w:val="009B05EA"/>
    <w:rsid w:val="009B346F"/>
    <w:rsid w:val="009B785C"/>
    <w:rsid w:val="009C7884"/>
    <w:rsid w:val="009D14C7"/>
    <w:rsid w:val="009D4484"/>
    <w:rsid w:val="009D7953"/>
    <w:rsid w:val="009E5986"/>
    <w:rsid w:val="009E629D"/>
    <w:rsid w:val="009E6844"/>
    <w:rsid w:val="009E6CEC"/>
    <w:rsid w:val="009E7C2A"/>
    <w:rsid w:val="009F080F"/>
    <w:rsid w:val="009F2B82"/>
    <w:rsid w:val="009F60EF"/>
    <w:rsid w:val="009F7F90"/>
    <w:rsid w:val="00A0065F"/>
    <w:rsid w:val="00A01FC8"/>
    <w:rsid w:val="00A048E3"/>
    <w:rsid w:val="00A04982"/>
    <w:rsid w:val="00A11E7E"/>
    <w:rsid w:val="00A13000"/>
    <w:rsid w:val="00A13B45"/>
    <w:rsid w:val="00A14362"/>
    <w:rsid w:val="00A15B34"/>
    <w:rsid w:val="00A16EA8"/>
    <w:rsid w:val="00A2063F"/>
    <w:rsid w:val="00A211DD"/>
    <w:rsid w:val="00A21D8B"/>
    <w:rsid w:val="00A22670"/>
    <w:rsid w:val="00A22802"/>
    <w:rsid w:val="00A22A78"/>
    <w:rsid w:val="00A236BE"/>
    <w:rsid w:val="00A239CC"/>
    <w:rsid w:val="00A27B86"/>
    <w:rsid w:val="00A27BE4"/>
    <w:rsid w:val="00A310EA"/>
    <w:rsid w:val="00A340D4"/>
    <w:rsid w:val="00A404A2"/>
    <w:rsid w:val="00A47147"/>
    <w:rsid w:val="00A5408A"/>
    <w:rsid w:val="00A542D0"/>
    <w:rsid w:val="00A546D1"/>
    <w:rsid w:val="00A54882"/>
    <w:rsid w:val="00A54927"/>
    <w:rsid w:val="00A55A0E"/>
    <w:rsid w:val="00A611B1"/>
    <w:rsid w:val="00A6162A"/>
    <w:rsid w:val="00A65C01"/>
    <w:rsid w:val="00A66279"/>
    <w:rsid w:val="00A736CD"/>
    <w:rsid w:val="00A74AB7"/>
    <w:rsid w:val="00A74B5B"/>
    <w:rsid w:val="00A75E13"/>
    <w:rsid w:val="00A776BF"/>
    <w:rsid w:val="00A85CC3"/>
    <w:rsid w:val="00A9012D"/>
    <w:rsid w:val="00A91A05"/>
    <w:rsid w:val="00A94AA1"/>
    <w:rsid w:val="00AA204E"/>
    <w:rsid w:val="00AA4FA8"/>
    <w:rsid w:val="00AA71B6"/>
    <w:rsid w:val="00AA7BA7"/>
    <w:rsid w:val="00AB447F"/>
    <w:rsid w:val="00AB4766"/>
    <w:rsid w:val="00AB49DD"/>
    <w:rsid w:val="00AB640E"/>
    <w:rsid w:val="00AC4995"/>
    <w:rsid w:val="00AC627D"/>
    <w:rsid w:val="00AD0B06"/>
    <w:rsid w:val="00AD255B"/>
    <w:rsid w:val="00AD6B0F"/>
    <w:rsid w:val="00AD74BC"/>
    <w:rsid w:val="00AE542B"/>
    <w:rsid w:val="00AE7AB5"/>
    <w:rsid w:val="00AF0839"/>
    <w:rsid w:val="00AF0995"/>
    <w:rsid w:val="00AF0A84"/>
    <w:rsid w:val="00AF1574"/>
    <w:rsid w:val="00AF2021"/>
    <w:rsid w:val="00AF3D9D"/>
    <w:rsid w:val="00AF4BC9"/>
    <w:rsid w:val="00AF6218"/>
    <w:rsid w:val="00AF6EB3"/>
    <w:rsid w:val="00AF783F"/>
    <w:rsid w:val="00B01618"/>
    <w:rsid w:val="00B01961"/>
    <w:rsid w:val="00B02A3F"/>
    <w:rsid w:val="00B0653A"/>
    <w:rsid w:val="00B07888"/>
    <w:rsid w:val="00B105EF"/>
    <w:rsid w:val="00B12BD9"/>
    <w:rsid w:val="00B14F38"/>
    <w:rsid w:val="00B233EB"/>
    <w:rsid w:val="00B23F8A"/>
    <w:rsid w:val="00B2447E"/>
    <w:rsid w:val="00B26E07"/>
    <w:rsid w:val="00B32178"/>
    <w:rsid w:val="00B323C4"/>
    <w:rsid w:val="00B325D5"/>
    <w:rsid w:val="00B32AE2"/>
    <w:rsid w:val="00B367FC"/>
    <w:rsid w:val="00B45226"/>
    <w:rsid w:val="00B46076"/>
    <w:rsid w:val="00B50C46"/>
    <w:rsid w:val="00B546D4"/>
    <w:rsid w:val="00B60D59"/>
    <w:rsid w:val="00B618BE"/>
    <w:rsid w:val="00B64A07"/>
    <w:rsid w:val="00B670A0"/>
    <w:rsid w:val="00B67965"/>
    <w:rsid w:val="00B7163B"/>
    <w:rsid w:val="00B757F7"/>
    <w:rsid w:val="00B83F0F"/>
    <w:rsid w:val="00B86327"/>
    <w:rsid w:val="00B87A50"/>
    <w:rsid w:val="00B90844"/>
    <w:rsid w:val="00B919FD"/>
    <w:rsid w:val="00B951E2"/>
    <w:rsid w:val="00BA1893"/>
    <w:rsid w:val="00BA1FA9"/>
    <w:rsid w:val="00BA3A21"/>
    <w:rsid w:val="00BA3A5B"/>
    <w:rsid w:val="00BA5FA5"/>
    <w:rsid w:val="00BB05FB"/>
    <w:rsid w:val="00BB5F8B"/>
    <w:rsid w:val="00BB62AE"/>
    <w:rsid w:val="00BC17B0"/>
    <w:rsid w:val="00BC1A8A"/>
    <w:rsid w:val="00BC5368"/>
    <w:rsid w:val="00BC614D"/>
    <w:rsid w:val="00BD423B"/>
    <w:rsid w:val="00BD60CD"/>
    <w:rsid w:val="00BE639B"/>
    <w:rsid w:val="00BF078E"/>
    <w:rsid w:val="00BF20F7"/>
    <w:rsid w:val="00BF4D72"/>
    <w:rsid w:val="00BF7440"/>
    <w:rsid w:val="00C03344"/>
    <w:rsid w:val="00C1299F"/>
    <w:rsid w:val="00C14668"/>
    <w:rsid w:val="00C14EC0"/>
    <w:rsid w:val="00C168E3"/>
    <w:rsid w:val="00C16C62"/>
    <w:rsid w:val="00C20915"/>
    <w:rsid w:val="00C20B1D"/>
    <w:rsid w:val="00C34DD9"/>
    <w:rsid w:val="00C36675"/>
    <w:rsid w:val="00C37204"/>
    <w:rsid w:val="00C50E01"/>
    <w:rsid w:val="00C5221C"/>
    <w:rsid w:val="00C6039F"/>
    <w:rsid w:val="00C60ED5"/>
    <w:rsid w:val="00C61B0E"/>
    <w:rsid w:val="00C62030"/>
    <w:rsid w:val="00C719F2"/>
    <w:rsid w:val="00C71F41"/>
    <w:rsid w:val="00C778EF"/>
    <w:rsid w:val="00C86A0A"/>
    <w:rsid w:val="00C93EAD"/>
    <w:rsid w:val="00C96196"/>
    <w:rsid w:val="00C9620B"/>
    <w:rsid w:val="00C96A23"/>
    <w:rsid w:val="00CA0BEE"/>
    <w:rsid w:val="00CA2D08"/>
    <w:rsid w:val="00CA467E"/>
    <w:rsid w:val="00CA6A1C"/>
    <w:rsid w:val="00CB226D"/>
    <w:rsid w:val="00CB256E"/>
    <w:rsid w:val="00CC7B01"/>
    <w:rsid w:val="00CC7C18"/>
    <w:rsid w:val="00CD0755"/>
    <w:rsid w:val="00CD1699"/>
    <w:rsid w:val="00CD2847"/>
    <w:rsid w:val="00CD2DC8"/>
    <w:rsid w:val="00CD40B6"/>
    <w:rsid w:val="00CD6888"/>
    <w:rsid w:val="00CD7D31"/>
    <w:rsid w:val="00CE09C7"/>
    <w:rsid w:val="00CE1D8A"/>
    <w:rsid w:val="00CE24BA"/>
    <w:rsid w:val="00CE54F8"/>
    <w:rsid w:val="00CF2275"/>
    <w:rsid w:val="00CF29D7"/>
    <w:rsid w:val="00CF3D2E"/>
    <w:rsid w:val="00D00212"/>
    <w:rsid w:val="00D00623"/>
    <w:rsid w:val="00D0133A"/>
    <w:rsid w:val="00D039B5"/>
    <w:rsid w:val="00D1038C"/>
    <w:rsid w:val="00D1045F"/>
    <w:rsid w:val="00D1087C"/>
    <w:rsid w:val="00D13BCB"/>
    <w:rsid w:val="00D13CE8"/>
    <w:rsid w:val="00D210BF"/>
    <w:rsid w:val="00D21CB2"/>
    <w:rsid w:val="00D30792"/>
    <w:rsid w:val="00D32358"/>
    <w:rsid w:val="00D40FF8"/>
    <w:rsid w:val="00D473AC"/>
    <w:rsid w:val="00D5666F"/>
    <w:rsid w:val="00D567DE"/>
    <w:rsid w:val="00D61DE6"/>
    <w:rsid w:val="00D64D9B"/>
    <w:rsid w:val="00D65A3A"/>
    <w:rsid w:val="00D67EFF"/>
    <w:rsid w:val="00D73398"/>
    <w:rsid w:val="00D77319"/>
    <w:rsid w:val="00D81157"/>
    <w:rsid w:val="00D811B9"/>
    <w:rsid w:val="00D934D5"/>
    <w:rsid w:val="00D95906"/>
    <w:rsid w:val="00D959B9"/>
    <w:rsid w:val="00D97A86"/>
    <w:rsid w:val="00DA2227"/>
    <w:rsid w:val="00DA3191"/>
    <w:rsid w:val="00DA44C7"/>
    <w:rsid w:val="00DB376D"/>
    <w:rsid w:val="00DB3B05"/>
    <w:rsid w:val="00DC0A12"/>
    <w:rsid w:val="00DC0A59"/>
    <w:rsid w:val="00DC210C"/>
    <w:rsid w:val="00DC49F0"/>
    <w:rsid w:val="00DD14A5"/>
    <w:rsid w:val="00DD4701"/>
    <w:rsid w:val="00DD5B66"/>
    <w:rsid w:val="00DD63AD"/>
    <w:rsid w:val="00DE17A6"/>
    <w:rsid w:val="00DE2C1C"/>
    <w:rsid w:val="00DE4AE5"/>
    <w:rsid w:val="00DF374E"/>
    <w:rsid w:val="00DF6C58"/>
    <w:rsid w:val="00DF7B6E"/>
    <w:rsid w:val="00E04BBA"/>
    <w:rsid w:val="00E05890"/>
    <w:rsid w:val="00E05A47"/>
    <w:rsid w:val="00E05E1B"/>
    <w:rsid w:val="00E06F84"/>
    <w:rsid w:val="00E10E7C"/>
    <w:rsid w:val="00E11CFF"/>
    <w:rsid w:val="00E1289A"/>
    <w:rsid w:val="00E132E4"/>
    <w:rsid w:val="00E14D76"/>
    <w:rsid w:val="00E22ADD"/>
    <w:rsid w:val="00E24491"/>
    <w:rsid w:val="00E25764"/>
    <w:rsid w:val="00E2631D"/>
    <w:rsid w:val="00E304A6"/>
    <w:rsid w:val="00E30570"/>
    <w:rsid w:val="00E33A8D"/>
    <w:rsid w:val="00E34FE4"/>
    <w:rsid w:val="00E45093"/>
    <w:rsid w:val="00E4654E"/>
    <w:rsid w:val="00E4774E"/>
    <w:rsid w:val="00E47BE8"/>
    <w:rsid w:val="00E51AA2"/>
    <w:rsid w:val="00E5259B"/>
    <w:rsid w:val="00E5513C"/>
    <w:rsid w:val="00E57EE8"/>
    <w:rsid w:val="00E64E52"/>
    <w:rsid w:val="00E67102"/>
    <w:rsid w:val="00E67B6F"/>
    <w:rsid w:val="00E72163"/>
    <w:rsid w:val="00E73D32"/>
    <w:rsid w:val="00E77694"/>
    <w:rsid w:val="00E77B0F"/>
    <w:rsid w:val="00E834C8"/>
    <w:rsid w:val="00E843F4"/>
    <w:rsid w:val="00E861F8"/>
    <w:rsid w:val="00E86E92"/>
    <w:rsid w:val="00E92504"/>
    <w:rsid w:val="00E92C0F"/>
    <w:rsid w:val="00E94D1F"/>
    <w:rsid w:val="00E96A6E"/>
    <w:rsid w:val="00E97256"/>
    <w:rsid w:val="00E97C74"/>
    <w:rsid w:val="00EA066C"/>
    <w:rsid w:val="00EA0E25"/>
    <w:rsid w:val="00EA199C"/>
    <w:rsid w:val="00EA534F"/>
    <w:rsid w:val="00EA5D4B"/>
    <w:rsid w:val="00EB0218"/>
    <w:rsid w:val="00EB368C"/>
    <w:rsid w:val="00EB453C"/>
    <w:rsid w:val="00EB5B65"/>
    <w:rsid w:val="00EC6A8F"/>
    <w:rsid w:val="00EC736C"/>
    <w:rsid w:val="00ED77AF"/>
    <w:rsid w:val="00ED7898"/>
    <w:rsid w:val="00EE1075"/>
    <w:rsid w:val="00EE1541"/>
    <w:rsid w:val="00EF1013"/>
    <w:rsid w:val="00EF21F2"/>
    <w:rsid w:val="00EF5561"/>
    <w:rsid w:val="00EF5787"/>
    <w:rsid w:val="00F00FE8"/>
    <w:rsid w:val="00F013AE"/>
    <w:rsid w:val="00F03D29"/>
    <w:rsid w:val="00F103E9"/>
    <w:rsid w:val="00F12E45"/>
    <w:rsid w:val="00F15B99"/>
    <w:rsid w:val="00F16A97"/>
    <w:rsid w:val="00F17076"/>
    <w:rsid w:val="00F21373"/>
    <w:rsid w:val="00F21837"/>
    <w:rsid w:val="00F2487A"/>
    <w:rsid w:val="00F25004"/>
    <w:rsid w:val="00F256C4"/>
    <w:rsid w:val="00F265BC"/>
    <w:rsid w:val="00F4366F"/>
    <w:rsid w:val="00F441BD"/>
    <w:rsid w:val="00F4424E"/>
    <w:rsid w:val="00F448D6"/>
    <w:rsid w:val="00F46F3E"/>
    <w:rsid w:val="00F53494"/>
    <w:rsid w:val="00F54D3D"/>
    <w:rsid w:val="00F634B5"/>
    <w:rsid w:val="00F63F03"/>
    <w:rsid w:val="00F65F25"/>
    <w:rsid w:val="00F67272"/>
    <w:rsid w:val="00F80021"/>
    <w:rsid w:val="00F825EE"/>
    <w:rsid w:val="00F83700"/>
    <w:rsid w:val="00F91E88"/>
    <w:rsid w:val="00F928ED"/>
    <w:rsid w:val="00F931FF"/>
    <w:rsid w:val="00F93489"/>
    <w:rsid w:val="00F954E5"/>
    <w:rsid w:val="00FA52C9"/>
    <w:rsid w:val="00FA604F"/>
    <w:rsid w:val="00FB0E3D"/>
    <w:rsid w:val="00FB31DF"/>
    <w:rsid w:val="00FB4245"/>
    <w:rsid w:val="00FC1543"/>
    <w:rsid w:val="00FC25F2"/>
    <w:rsid w:val="00FC3199"/>
    <w:rsid w:val="00FD6A60"/>
    <w:rsid w:val="00FE03D9"/>
    <w:rsid w:val="00FE40F3"/>
    <w:rsid w:val="00FF6C1D"/>
    <w:rsid w:val="00FF7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675D4"/>
  <w15:docId w15:val="{E314902A-673F-4311-8C70-61F75F963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87817"/>
    <w:rPr>
      <w:rFonts w:ascii="Times New Roman" w:hAnsi="Times New Roman"/>
      <w:sz w:val="24"/>
      <w:szCs w:val="24"/>
    </w:rPr>
  </w:style>
  <w:style w:type="paragraph" w:styleId="Heading1">
    <w:name w:val="heading 1"/>
    <w:basedOn w:val="Normal"/>
    <w:next w:val="Normal"/>
    <w:link w:val="Heading1Char"/>
    <w:uiPriority w:val="9"/>
    <w:qFormat/>
    <w:rsid w:val="008637DD"/>
    <w:pPr>
      <w:keepNext/>
      <w:keepLines/>
      <w:numPr>
        <w:numId w:val="10"/>
      </w:numPr>
      <w:spacing w:before="240" w:after="0"/>
      <w:ind w:left="432" w:hanging="432"/>
      <w:outlineLvl w:val="0"/>
    </w:pPr>
    <w:rPr>
      <w:rFonts w:asciiTheme="majorHAnsi" w:eastAsiaTheme="majorEastAsia" w:hAnsiTheme="majorHAnsi" w:cstheme="majorBidi"/>
      <w:sz w:val="28"/>
      <w:szCs w:val="32"/>
    </w:rPr>
  </w:style>
  <w:style w:type="paragraph" w:styleId="Heading2">
    <w:name w:val="heading 2"/>
    <w:basedOn w:val="Normal"/>
    <w:next w:val="Normal"/>
    <w:link w:val="Heading2Char"/>
    <w:uiPriority w:val="9"/>
    <w:unhideWhenUsed/>
    <w:qFormat/>
    <w:rsid w:val="001148CB"/>
    <w:pPr>
      <w:keepNext/>
      <w:numPr>
        <w:ilvl w:val="1"/>
        <w:numId w:val="6"/>
      </w:numPr>
      <w:spacing w:before="240" w:after="60" w:line="240" w:lineRule="auto"/>
      <w:ind w:left="576"/>
      <w:outlineLvl w:val="1"/>
    </w:pPr>
    <w:rPr>
      <w:rFonts w:ascii="Cambria" w:eastAsia="Times New Roman" w:hAnsi="Cambria" w:cs="Times New Roman"/>
      <w:b/>
      <w:bCs/>
      <w:iCs/>
    </w:rPr>
  </w:style>
  <w:style w:type="paragraph" w:styleId="Heading3">
    <w:name w:val="heading 3"/>
    <w:basedOn w:val="Normal"/>
    <w:next w:val="Normal"/>
    <w:link w:val="Heading3Char"/>
    <w:uiPriority w:val="9"/>
    <w:unhideWhenUsed/>
    <w:qFormat/>
    <w:rsid w:val="001148CB"/>
    <w:pPr>
      <w:keepNext/>
      <w:spacing w:before="240" w:after="60" w:line="240" w:lineRule="auto"/>
      <w:ind w:left="360"/>
      <w:outlineLvl w:val="2"/>
    </w:pPr>
    <w:rPr>
      <w:rFonts w:ascii="Cambria" w:eastAsia="Times New Roman" w:hAnsi="Cambria" w:cs="Times New Roman"/>
      <w:b/>
      <w:bCs/>
    </w:rPr>
  </w:style>
  <w:style w:type="paragraph" w:styleId="Heading4">
    <w:name w:val="heading 4"/>
    <w:basedOn w:val="Normal"/>
    <w:next w:val="Normal"/>
    <w:link w:val="Heading4Char"/>
    <w:uiPriority w:val="9"/>
    <w:semiHidden/>
    <w:unhideWhenUsed/>
    <w:qFormat/>
    <w:rsid w:val="006F45D9"/>
    <w:pPr>
      <w:keepNext/>
      <w:keepLines/>
      <w:numPr>
        <w:ilvl w:val="3"/>
        <w:numId w:val="10"/>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F45D9"/>
    <w:pPr>
      <w:keepNext/>
      <w:keepLines/>
      <w:numPr>
        <w:ilvl w:val="4"/>
        <w:numId w:val="10"/>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F45D9"/>
    <w:pPr>
      <w:keepNext/>
      <w:keepLines/>
      <w:numPr>
        <w:ilvl w:val="5"/>
        <w:numId w:val="10"/>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F45D9"/>
    <w:pPr>
      <w:keepNext/>
      <w:keepLines/>
      <w:numPr>
        <w:ilvl w:val="6"/>
        <w:numId w:val="10"/>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F45D9"/>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F45D9"/>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Instructions"/>
    <w:uiPriority w:val="34"/>
    <w:qFormat/>
    <w:rsid w:val="00D65A3A"/>
    <w:pPr>
      <w:numPr>
        <w:numId w:val="5"/>
      </w:numPr>
      <w:spacing w:after="160"/>
      <w:ind w:left="216" w:hanging="216"/>
    </w:pPr>
    <w:rPr>
      <w:i/>
    </w:rPr>
  </w:style>
  <w:style w:type="character" w:customStyle="1" w:styleId="Heading2Char">
    <w:name w:val="Heading 2 Char"/>
    <w:basedOn w:val="DefaultParagraphFont"/>
    <w:link w:val="Heading2"/>
    <w:uiPriority w:val="9"/>
    <w:rsid w:val="001148CB"/>
    <w:rPr>
      <w:rFonts w:ascii="Cambria" w:eastAsia="Times New Roman" w:hAnsi="Cambria" w:cs="Times New Roman"/>
      <w:b/>
      <w:bCs/>
      <w:iCs/>
      <w:sz w:val="24"/>
      <w:szCs w:val="24"/>
    </w:rPr>
  </w:style>
  <w:style w:type="character" w:customStyle="1" w:styleId="Heading3Char">
    <w:name w:val="Heading 3 Char"/>
    <w:basedOn w:val="DefaultParagraphFont"/>
    <w:link w:val="Heading3"/>
    <w:uiPriority w:val="9"/>
    <w:rsid w:val="001148CB"/>
    <w:rPr>
      <w:rFonts w:ascii="Cambria" w:eastAsia="Times New Roman" w:hAnsi="Cambria" w:cs="Times New Roman"/>
      <w:b/>
      <w:bCs/>
      <w:sz w:val="24"/>
      <w:szCs w:val="24"/>
    </w:rPr>
  </w:style>
  <w:style w:type="paragraph" w:styleId="Title">
    <w:name w:val="Title"/>
    <w:basedOn w:val="Normal"/>
    <w:next w:val="Normal"/>
    <w:link w:val="TitleChar"/>
    <w:uiPriority w:val="10"/>
    <w:qFormat/>
    <w:rsid w:val="00272B7F"/>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272B7F"/>
    <w:rPr>
      <w:rFonts w:ascii="Cambria" w:eastAsia="Times New Roman" w:hAnsi="Cambria" w:cs="Times New Roman"/>
      <w:b/>
      <w:bCs/>
      <w:kern w:val="28"/>
      <w:sz w:val="32"/>
      <w:szCs w:val="32"/>
    </w:rPr>
  </w:style>
  <w:style w:type="paragraph" w:customStyle="1" w:styleId="Instructions">
    <w:name w:val="Instructions"/>
    <w:basedOn w:val="Normal"/>
    <w:autoRedefine/>
    <w:qFormat/>
    <w:rsid w:val="005B7068"/>
    <w:pPr>
      <w:spacing w:after="80" w:line="240" w:lineRule="auto"/>
    </w:pPr>
    <w:rPr>
      <w:rFonts w:eastAsia="Calibri" w:cs="Times New Roman"/>
    </w:rPr>
  </w:style>
  <w:style w:type="paragraph" w:styleId="BalloonText">
    <w:name w:val="Balloon Text"/>
    <w:basedOn w:val="Normal"/>
    <w:link w:val="BalloonTextChar"/>
    <w:uiPriority w:val="99"/>
    <w:semiHidden/>
    <w:unhideWhenUsed/>
    <w:rsid w:val="004A3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365"/>
    <w:rPr>
      <w:rFonts w:ascii="Tahoma" w:hAnsi="Tahoma" w:cs="Tahoma"/>
      <w:sz w:val="16"/>
      <w:szCs w:val="16"/>
    </w:rPr>
  </w:style>
  <w:style w:type="character" w:customStyle="1" w:styleId="Heading1Char">
    <w:name w:val="Heading 1 Char"/>
    <w:basedOn w:val="DefaultParagraphFont"/>
    <w:link w:val="Heading1"/>
    <w:uiPriority w:val="9"/>
    <w:rsid w:val="008637DD"/>
    <w:rPr>
      <w:rFonts w:asciiTheme="majorHAnsi" w:eastAsiaTheme="majorEastAsia" w:hAnsiTheme="majorHAnsi" w:cstheme="majorBidi"/>
      <w:sz w:val="28"/>
      <w:szCs w:val="32"/>
    </w:rPr>
  </w:style>
  <w:style w:type="paragraph" w:styleId="Header">
    <w:name w:val="header"/>
    <w:basedOn w:val="Normal"/>
    <w:link w:val="HeaderChar"/>
    <w:uiPriority w:val="99"/>
    <w:unhideWhenUsed/>
    <w:rsid w:val="006F45D9"/>
    <w:pPr>
      <w:tabs>
        <w:tab w:val="center" w:pos="4680"/>
        <w:tab w:val="right" w:pos="9360"/>
      </w:tabs>
      <w:spacing w:after="0" w:line="240" w:lineRule="auto"/>
    </w:pPr>
  </w:style>
  <w:style w:type="character" w:customStyle="1" w:styleId="Heading4Char">
    <w:name w:val="Heading 4 Char"/>
    <w:basedOn w:val="DefaultParagraphFont"/>
    <w:link w:val="Heading4"/>
    <w:uiPriority w:val="9"/>
    <w:semiHidden/>
    <w:rsid w:val="006F45D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6F45D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6F45D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F45D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F45D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F45D9"/>
    <w:rPr>
      <w:rFonts w:asciiTheme="majorHAnsi" w:eastAsiaTheme="majorEastAsia" w:hAnsiTheme="majorHAnsi" w:cstheme="majorBidi"/>
      <w:i/>
      <w:iCs/>
      <w:color w:val="272727" w:themeColor="text1" w:themeTint="D8"/>
      <w:sz w:val="21"/>
      <w:szCs w:val="21"/>
    </w:rPr>
  </w:style>
  <w:style w:type="character" w:customStyle="1" w:styleId="HeaderChar">
    <w:name w:val="Header Char"/>
    <w:basedOn w:val="DefaultParagraphFont"/>
    <w:link w:val="Header"/>
    <w:uiPriority w:val="99"/>
    <w:rsid w:val="006F45D9"/>
  </w:style>
  <w:style w:type="paragraph" w:styleId="Footer">
    <w:name w:val="footer"/>
    <w:basedOn w:val="Normal"/>
    <w:link w:val="FooterChar"/>
    <w:uiPriority w:val="99"/>
    <w:unhideWhenUsed/>
    <w:rsid w:val="006F4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5D9"/>
  </w:style>
  <w:style w:type="character" w:styleId="PageNumber">
    <w:name w:val="page number"/>
    <w:basedOn w:val="DefaultParagraphFont"/>
    <w:uiPriority w:val="99"/>
    <w:semiHidden/>
    <w:unhideWhenUsed/>
    <w:rsid w:val="0061668F"/>
  </w:style>
  <w:style w:type="paragraph" w:customStyle="1" w:styleId="Title2">
    <w:name w:val="Title 2"/>
    <w:basedOn w:val="Title"/>
    <w:qFormat/>
    <w:rsid w:val="00287817"/>
    <w:pPr>
      <w:jc w:val="left"/>
    </w:pPr>
    <w:rPr>
      <w:b w:val="0"/>
      <w:sz w:val="28"/>
    </w:rPr>
  </w:style>
  <w:style w:type="character" w:styleId="CommentReference">
    <w:name w:val="annotation reference"/>
    <w:basedOn w:val="DefaultParagraphFont"/>
    <w:uiPriority w:val="99"/>
    <w:semiHidden/>
    <w:unhideWhenUsed/>
    <w:rsid w:val="00F54D3D"/>
    <w:rPr>
      <w:sz w:val="18"/>
      <w:szCs w:val="18"/>
    </w:rPr>
  </w:style>
  <w:style w:type="paragraph" w:styleId="CommentText">
    <w:name w:val="annotation text"/>
    <w:basedOn w:val="Normal"/>
    <w:link w:val="CommentTextChar"/>
    <w:uiPriority w:val="99"/>
    <w:semiHidden/>
    <w:unhideWhenUsed/>
    <w:rsid w:val="00F54D3D"/>
    <w:pPr>
      <w:spacing w:line="240" w:lineRule="auto"/>
    </w:pPr>
  </w:style>
  <w:style w:type="character" w:customStyle="1" w:styleId="CommentTextChar">
    <w:name w:val="Comment Text Char"/>
    <w:basedOn w:val="DefaultParagraphFont"/>
    <w:link w:val="CommentText"/>
    <w:uiPriority w:val="99"/>
    <w:semiHidden/>
    <w:rsid w:val="00F54D3D"/>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F54D3D"/>
    <w:rPr>
      <w:b/>
      <w:bCs/>
      <w:sz w:val="20"/>
      <w:szCs w:val="20"/>
    </w:rPr>
  </w:style>
  <w:style w:type="character" w:customStyle="1" w:styleId="CommentSubjectChar">
    <w:name w:val="Comment Subject Char"/>
    <w:basedOn w:val="CommentTextChar"/>
    <w:link w:val="CommentSubject"/>
    <w:uiPriority w:val="99"/>
    <w:semiHidden/>
    <w:rsid w:val="00F54D3D"/>
    <w:rPr>
      <w:rFonts w:ascii="Times New Roman" w:hAnsi="Times New Roman"/>
      <w:b/>
      <w:bCs/>
      <w:sz w:val="20"/>
      <w:szCs w:val="20"/>
    </w:rPr>
  </w:style>
  <w:style w:type="paragraph" w:styleId="BodyText">
    <w:name w:val="Body Text"/>
    <w:basedOn w:val="Normal"/>
    <w:link w:val="BodyTextChar"/>
    <w:semiHidden/>
    <w:rsid w:val="000660C2"/>
    <w:pPr>
      <w:spacing w:after="0" w:line="240" w:lineRule="auto"/>
    </w:pPr>
    <w:rPr>
      <w:rFonts w:ascii="Tahoma" w:eastAsia="Times New Roman" w:hAnsi="Tahoma" w:cs="Tahoma"/>
      <w:b/>
      <w:bCs/>
      <w:sz w:val="22"/>
      <w:lang w:val="en-GB"/>
    </w:rPr>
  </w:style>
  <w:style w:type="character" w:customStyle="1" w:styleId="BodyTextChar">
    <w:name w:val="Body Text Char"/>
    <w:basedOn w:val="DefaultParagraphFont"/>
    <w:link w:val="BodyText"/>
    <w:semiHidden/>
    <w:rsid w:val="000660C2"/>
    <w:rPr>
      <w:rFonts w:ascii="Tahoma" w:eastAsia="Times New Roman" w:hAnsi="Tahoma" w:cs="Tahoma"/>
      <w:b/>
      <w:bCs/>
      <w:szCs w:val="24"/>
      <w:lang w:val="en-GB"/>
    </w:rPr>
  </w:style>
  <w:style w:type="paragraph" w:styleId="BlockText">
    <w:name w:val="Block Text"/>
    <w:basedOn w:val="Normal"/>
    <w:semiHidden/>
    <w:rsid w:val="000660C2"/>
    <w:pPr>
      <w:spacing w:after="0" w:line="240" w:lineRule="auto"/>
      <w:ind w:left="900" w:right="720"/>
    </w:pPr>
    <w:rPr>
      <w:rFonts w:ascii="Arial" w:eastAsia="Times New Roman" w:hAnsi="Arial" w:cs="Arial"/>
      <w:b/>
      <w:bCs/>
      <w:color w:val="000000"/>
      <w:sz w:val="20"/>
      <w:lang w:val="en-GB"/>
    </w:rPr>
  </w:style>
  <w:style w:type="table" w:styleId="TableGrid">
    <w:name w:val="Table Grid"/>
    <w:basedOn w:val="TableNormal"/>
    <w:uiPriority w:val="39"/>
    <w:rsid w:val="009F6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61C47"/>
    <w:pPr>
      <w:spacing w:before="100" w:beforeAutospacing="1" w:after="100" w:afterAutospacing="1" w:line="240" w:lineRule="auto"/>
    </w:pPr>
    <w:rPr>
      <w:rFonts w:eastAsia="Times New Roman" w:cs="Times New Roman"/>
    </w:rPr>
  </w:style>
  <w:style w:type="character" w:styleId="Hyperlink">
    <w:name w:val="Hyperlink"/>
    <w:basedOn w:val="DefaultParagraphFont"/>
    <w:uiPriority w:val="99"/>
    <w:unhideWhenUsed/>
    <w:rsid w:val="00361C47"/>
    <w:rPr>
      <w:color w:val="0000FF" w:themeColor="hyperlink"/>
      <w:u w:val="single"/>
    </w:rPr>
  </w:style>
  <w:style w:type="paragraph" w:styleId="TOCHeading">
    <w:name w:val="TOC Heading"/>
    <w:basedOn w:val="Heading1"/>
    <w:next w:val="Normal"/>
    <w:uiPriority w:val="39"/>
    <w:unhideWhenUsed/>
    <w:qFormat/>
    <w:rsid w:val="00825113"/>
    <w:pPr>
      <w:numPr>
        <w:numId w:val="0"/>
      </w:numPr>
      <w:spacing w:line="259" w:lineRule="auto"/>
      <w:outlineLvl w:val="9"/>
    </w:pPr>
    <w:rPr>
      <w:color w:val="365F91" w:themeColor="accent1" w:themeShade="BF"/>
      <w:sz w:val="32"/>
    </w:rPr>
  </w:style>
  <w:style w:type="paragraph" w:styleId="TOC1">
    <w:name w:val="toc 1"/>
    <w:basedOn w:val="Normal"/>
    <w:next w:val="Normal"/>
    <w:autoRedefine/>
    <w:uiPriority w:val="39"/>
    <w:unhideWhenUsed/>
    <w:rsid w:val="00825113"/>
    <w:pPr>
      <w:spacing w:after="100"/>
    </w:pPr>
  </w:style>
  <w:style w:type="paragraph" w:styleId="TOC2">
    <w:name w:val="toc 2"/>
    <w:basedOn w:val="Normal"/>
    <w:next w:val="Normal"/>
    <w:autoRedefine/>
    <w:uiPriority w:val="39"/>
    <w:unhideWhenUsed/>
    <w:rsid w:val="00825113"/>
    <w:pPr>
      <w:spacing w:after="100"/>
      <w:ind w:left="240"/>
    </w:pPr>
  </w:style>
  <w:style w:type="character" w:styleId="UnresolvedMention">
    <w:name w:val="Unresolved Mention"/>
    <w:basedOn w:val="DefaultParagraphFont"/>
    <w:uiPriority w:val="99"/>
    <w:rsid w:val="002115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90891">
      <w:bodyDiv w:val="1"/>
      <w:marLeft w:val="0"/>
      <w:marRight w:val="0"/>
      <w:marTop w:val="0"/>
      <w:marBottom w:val="0"/>
      <w:divBdr>
        <w:top w:val="none" w:sz="0" w:space="0" w:color="auto"/>
        <w:left w:val="none" w:sz="0" w:space="0" w:color="auto"/>
        <w:bottom w:val="none" w:sz="0" w:space="0" w:color="auto"/>
        <w:right w:val="none" w:sz="0" w:space="0" w:color="auto"/>
      </w:divBdr>
    </w:div>
    <w:div w:id="104886883">
      <w:bodyDiv w:val="1"/>
      <w:marLeft w:val="0"/>
      <w:marRight w:val="0"/>
      <w:marTop w:val="0"/>
      <w:marBottom w:val="0"/>
      <w:divBdr>
        <w:top w:val="none" w:sz="0" w:space="0" w:color="auto"/>
        <w:left w:val="none" w:sz="0" w:space="0" w:color="auto"/>
        <w:bottom w:val="none" w:sz="0" w:space="0" w:color="auto"/>
        <w:right w:val="none" w:sz="0" w:space="0" w:color="auto"/>
      </w:divBdr>
    </w:div>
    <w:div w:id="250045534">
      <w:bodyDiv w:val="1"/>
      <w:marLeft w:val="0"/>
      <w:marRight w:val="0"/>
      <w:marTop w:val="0"/>
      <w:marBottom w:val="0"/>
      <w:divBdr>
        <w:top w:val="none" w:sz="0" w:space="0" w:color="auto"/>
        <w:left w:val="none" w:sz="0" w:space="0" w:color="auto"/>
        <w:bottom w:val="none" w:sz="0" w:space="0" w:color="auto"/>
        <w:right w:val="none" w:sz="0" w:space="0" w:color="auto"/>
      </w:divBdr>
    </w:div>
    <w:div w:id="307976473">
      <w:bodyDiv w:val="1"/>
      <w:marLeft w:val="0"/>
      <w:marRight w:val="0"/>
      <w:marTop w:val="0"/>
      <w:marBottom w:val="0"/>
      <w:divBdr>
        <w:top w:val="none" w:sz="0" w:space="0" w:color="auto"/>
        <w:left w:val="none" w:sz="0" w:space="0" w:color="auto"/>
        <w:bottom w:val="none" w:sz="0" w:space="0" w:color="auto"/>
        <w:right w:val="none" w:sz="0" w:space="0" w:color="auto"/>
      </w:divBdr>
    </w:div>
    <w:div w:id="558978027">
      <w:bodyDiv w:val="1"/>
      <w:marLeft w:val="0"/>
      <w:marRight w:val="0"/>
      <w:marTop w:val="0"/>
      <w:marBottom w:val="0"/>
      <w:divBdr>
        <w:top w:val="none" w:sz="0" w:space="0" w:color="auto"/>
        <w:left w:val="none" w:sz="0" w:space="0" w:color="auto"/>
        <w:bottom w:val="none" w:sz="0" w:space="0" w:color="auto"/>
        <w:right w:val="none" w:sz="0" w:space="0" w:color="auto"/>
      </w:divBdr>
    </w:div>
    <w:div w:id="598635446">
      <w:bodyDiv w:val="1"/>
      <w:marLeft w:val="0"/>
      <w:marRight w:val="0"/>
      <w:marTop w:val="0"/>
      <w:marBottom w:val="0"/>
      <w:divBdr>
        <w:top w:val="none" w:sz="0" w:space="0" w:color="auto"/>
        <w:left w:val="none" w:sz="0" w:space="0" w:color="auto"/>
        <w:bottom w:val="none" w:sz="0" w:space="0" w:color="auto"/>
        <w:right w:val="none" w:sz="0" w:space="0" w:color="auto"/>
      </w:divBdr>
    </w:div>
    <w:div w:id="865292288">
      <w:bodyDiv w:val="1"/>
      <w:marLeft w:val="0"/>
      <w:marRight w:val="0"/>
      <w:marTop w:val="0"/>
      <w:marBottom w:val="0"/>
      <w:divBdr>
        <w:top w:val="none" w:sz="0" w:space="0" w:color="auto"/>
        <w:left w:val="none" w:sz="0" w:space="0" w:color="auto"/>
        <w:bottom w:val="none" w:sz="0" w:space="0" w:color="auto"/>
        <w:right w:val="none" w:sz="0" w:space="0" w:color="auto"/>
      </w:divBdr>
    </w:div>
    <w:div w:id="916718333">
      <w:bodyDiv w:val="1"/>
      <w:marLeft w:val="0"/>
      <w:marRight w:val="0"/>
      <w:marTop w:val="0"/>
      <w:marBottom w:val="0"/>
      <w:divBdr>
        <w:top w:val="none" w:sz="0" w:space="0" w:color="auto"/>
        <w:left w:val="none" w:sz="0" w:space="0" w:color="auto"/>
        <w:bottom w:val="none" w:sz="0" w:space="0" w:color="auto"/>
        <w:right w:val="none" w:sz="0" w:space="0" w:color="auto"/>
      </w:divBdr>
      <w:divsChild>
        <w:div w:id="311914083">
          <w:marLeft w:val="1008"/>
          <w:marRight w:val="0"/>
          <w:marTop w:val="96"/>
          <w:marBottom w:val="0"/>
          <w:divBdr>
            <w:top w:val="none" w:sz="0" w:space="0" w:color="auto"/>
            <w:left w:val="none" w:sz="0" w:space="0" w:color="auto"/>
            <w:bottom w:val="none" w:sz="0" w:space="0" w:color="auto"/>
            <w:right w:val="none" w:sz="0" w:space="0" w:color="auto"/>
          </w:divBdr>
        </w:div>
        <w:div w:id="717822873">
          <w:marLeft w:val="1008"/>
          <w:marRight w:val="0"/>
          <w:marTop w:val="96"/>
          <w:marBottom w:val="0"/>
          <w:divBdr>
            <w:top w:val="none" w:sz="0" w:space="0" w:color="auto"/>
            <w:left w:val="none" w:sz="0" w:space="0" w:color="auto"/>
            <w:bottom w:val="none" w:sz="0" w:space="0" w:color="auto"/>
            <w:right w:val="none" w:sz="0" w:space="0" w:color="auto"/>
          </w:divBdr>
        </w:div>
        <w:div w:id="735013484">
          <w:marLeft w:val="1008"/>
          <w:marRight w:val="0"/>
          <w:marTop w:val="96"/>
          <w:marBottom w:val="0"/>
          <w:divBdr>
            <w:top w:val="none" w:sz="0" w:space="0" w:color="auto"/>
            <w:left w:val="none" w:sz="0" w:space="0" w:color="auto"/>
            <w:bottom w:val="none" w:sz="0" w:space="0" w:color="auto"/>
            <w:right w:val="none" w:sz="0" w:space="0" w:color="auto"/>
          </w:divBdr>
        </w:div>
        <w:div w:id="807744630">
          <w:marLeft w:val="1008"/>
          <w:marRight w:val="0"/>
          <w:marTop w:val="96"/>
          <w:marBottom w:val="0"/>
          <w:divBdr>
            <w:top w:val="none" w:sz="0" w:space="0" w:color="auto"/>
            <w:left w:val="none" w:sz="0" w:space="0" w:color="auto"/>
            <w:bottom w:val="none" w:sz="0" w:space="0" w:color="auto"/>
            <w:right w:val="none" w:sz="0" w:space="0" w:color="auto"/>
          </w:divBdr>
        </w:div>
        <w:div w:id="854459467">
          <w:marLeft w:val="1008"/>
          <w:marRight w:val="0"/>
          <w:marTop w:val="96"/>
          <w:marBottom w:val="0"/>
          <w:divBdr>
            <w:top w:val="none" w:sz="0" w:space="0" w:color="auto"/>
            <w:left w:val="none" w:sz="0" w:space="0" w:color="auto"/>
            <w:bottom w:val="none" w:sz="0" w:space="0" w:color="auto"/>
            <w:right w:val="none" w:sz="0" w:space="0" w:color="auto"/>
          </w:divBdr>
        </w:div>
        <w:div w:id="1037659309">
          <w:marLeft w:val="1008"/>
          <w:marRight w:val="0"/>
          <w:marTop w:val="96"/>
          <w:marBottom w:val="0"/>
          <w:divBdr>
            <w:top w:val="none" w:sz="0" w:space="0" w:color="auto"/>
            <w:left w:val="none" w:sz="0" w:space="0" w:color="auto"/>
            <w:bottom w:val="none" w:sz="0" w:space="0" w:color="auto"/>
            <w:right w:val="none" w:sz="0" w:space="0" w:color="auto"/>
          </w:divBdr>
        </w:div>
        <w:div w:id="1088382573">
          <w:marLeft w:val="1008"/>
          <w:marRight w:val="0"/>
          <w:marTop w:val="96"/>
          <w:marBottom w:val="0"/>
          <w:divBdr>
            <w:top w:val="none" w:sz="0" w:space="0" w:color="auto"/>
            <w:left w:val="none" w:sz="0" w:space="0" w:color="auto"/>
            <w:bottom w:val="none" w:sz="0" w:space="0" w:color="auto"/>
            <w:right w:val="none" w:sz="0" w:space="0" w:color="auto"/>
          </w:divBdr>
        </w:div>
        <w:div w:id="1390883468">
          <w:marLeft w:val="1008"/>
          <w:marRight w:val="0"/>
          <w:marTop w:val="96"/>
          <w:marBottom w:val="0"/>
          <w:divBdr>
            <w:top w:val="none" w:sz="0" w:space="0" w:color="auto"/>
            <w:left w:val="none" w:sz="0" w:space="0" w:color="auto"/>
            <w:bottom w:val="none" w:sz="0" w:space="0" w:color="auto"/>
            <w:right w:val="none" w:sz="0" w:space="0" w:color="auto"/>
          </w:divBdr>
        </w:div>
        <w:div w:id="1925870286">
          <w:marLeft w:val="1008"/>
          <w:marRight w:val="0"/>
          <w:marTop w:val="96"/>
          <w:marBottom w:val="0"/>
          <w:divBdr>
            <w:top w:val="none" w:sz="0" w:space="0" w:color="auto"/>
            <w:left w:val="none" w:sz="0" w:space="0" w:color="auto"/>
            <w:bottom w:val="none" w:sz="0" w:space="0" w:color="auto"/>
            <w:right w:val="none" w:sz="0" w:space="0" w:color="auto"/>
          </w:divBdr>
        </w:div>
        <w:div w:id="2049525064">
          <w:marLeft w:val="1008"/>
          <w:marRight w:val="0"/>
          <w:marTop w:val="96"/>
          <w:marBottom w:val="0"/>
          <w:divBdr>
            <w:top w:val="none" w:sz="0" w:space="0" w:color="auto"/>
            <w:left w:val="none" w:sz="0" w:space="0" w:color="auto"/>
            <w:bottom w:val="none" w:sz="0" w:space="0" w:color="auto"/>
            <w:right w:val="none" w:sz="0" w:space="0" w:color="auto"/>
          </w:divBdr>
        </w:div>
      </w:divsChild>
    </w:div>
    <w:div w:id="1041128304">
      <w:bodyDiv w:val="1"/>
      <w:marLeft w:val="0"/>
      <w:marRight w:val="0"/>
      <w:marTop w:val="0"/>
      <w:marBottom w:val="0"/>
      <w:divBdr>
        <w:top w:val="none" w:sz="0" w:space="0" w:color="auto"/>
        <w:left w:val="none" w:sz="0" w:space="0" w:color="auto"/>
        <w:bottom w:val="none" w:sz="0" w:space="0" w:color="auto"/>
        <w:right w:val="none" w:sz="0" w:space="0" w:color="auto"/>
      </w:divBdr>
    </w:div>
    <w:div w:id="1041828828">
      <w:bodyDiv w:val="1"/>
      <w:marLeft w:val="0"/>
      <w:marRight w:val="0"/>
      <w:marTop w:val="0"/>
      <w:marBottom w:val="0"/>
      <w:divBdr>
        <w:top w:val="none" w:sz="0" w:space="0" w:color="auto"/>
        <w:left w:val="none" w:sz="0" w:space="0" w:color="auto"/>
        <w:bottom w:val="none" w:sz="0" w:space="0" w:color="auto"/>
        <w:right w:val="none" w:sz="0" w:space="0" w:color="auto"/>
      </w:divBdr>
    </w:div>
    <w:div w:id="1508208092">
      <w:bodyDiv w:val="1"/>
      <w:marLeft w:val="0"/>
      <w:marRight w:val="0"/>
      <w:marTop w:val="0"/>
      <w:marBottom w:val="0"/>
      <w:divBdr>
        <w:top w:val="none" w:sz="0" w:space="0" w:color="auto"/>
        <w:left w:val="none" w:sz="0" w:space="0" w:color="auto"/>
        <w:bottom w:val="none" w:sz="0" w:space="0" w:color="auto"/>
        <w:right w:val="none" w:sz="0" w:space="0" w:color="auto"/>
      </w:divBdr>
    </w:div>
    <w:div w:id="1672487023">
      <w:bodyDiv w:val="1"/>
      <w:marLeft w:val="0"/>
      <w:marRight w:val="0"/>
      <w:marTop w:val="0"/>
      <w:marBottom w:val="0"/>
      <w:divBdr>
        <w:top w:val="none" w:sz="0" w:space="0" w:color="auto"/>
        <w:left w:val="none" w:sz="0" w:space="0" w:color="auto"/>
        <w:bottom w:val="none" w:sz="0" w:space="0" w:color="auto"/>
        <w:right w:val="none" w:sz="0" w:space="0" w:color="auto"/>
      </w:divBdr>
    </w:div>
    <w:div w:id="1719668986">
      <w:bodyDiv w:val="1"/>
      <w:marLeft w:val="0"/>
      <w:marRight w:val="0"/>
      <w:marTop w:val="0"/>
      <w:marBottom w:val="0"/>
      <w:divBdr>
        <w:top w:val="none" w:sz="0" w:space="0" w:color="auto"/>
        <w:left w:val="none" w:sz="0" w:space="0" w:color="auto"/>
        <w:bottom w:val="none" w:sz="0" w:space="0" w:color="auto"/>
        <w:right w:val="none" w:sz="0" w:space="0" w:color="auto"/>
      </w:divBdr>
    </w:div>
    <w:div w:id="2054303537">
      <w:bodyDiv w:val="1"/>
      <w:marLeft w:val="0"/>
      <w:marRight w:val="0"/>
      <w:marTop w:val="0"/>
      <w:marBottom w:val="0"/>
      <w:divBdr>
        <w:top w:val="none" w:sz="0" w:space="0" w:color="auto"/>
        <w:left w:val="none" w:sz="0" w:space="0" w:color="auto"/>
        <w:bottom w:val="none" w:sz="0" w:space="0" w:color="auto"/>
        <w:right w:val="none" w:sz="0" w:space="0" w:color="auto"/>
      </w:divBdr>
    </w:div>
    <w:div w:id="208938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3200/JOEE.40.2.15-38" TargetMode="External"/><Relationship Id="rId18" Type="http://schemas.openxmlformats.org/officeDocument/2006/relationships/hyperlink" Target="https://farmtoschoolcensus.fns.usda.gov/find-your-school-district/arizona" TargetMode="External"/><Relationship Id="rId26" Type="http://schemas.openxmlformats.org/officeDocument/2006/relationships/footer" Target="footer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doi.org/10.3386/w24094" TargetMode="External"/><Relationship Id="rId17" Type="http://schemas.openxmlformats.org/officeDocument/2006/relationships/hyperlink" Target="https://www.choosemyplate.gov/MyPlate" TargetMode="External"/><Relationship Id="rId25" Type="http://schemas.openxmlformats.org/officeDocument/2006/relationships/header" Target="header3.xml"/><Relationship Id="rId33" Type="http://schemas.openxmlformats.org/officeDocument/2006/relationships/image" Target="media/image11.emf"/><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ers.usda.gov/topics/food-choices-health/food-access/" TargetMode="External"/><Relationship Id="rId20" Type="http://schemas.openxmlformats.org/officeDocument/2006/relationships/footer" Target="footer1.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jpeg"/><Relationship Id="rId32" Type="http://schemas.openxmlformats.org/officeDocument/2006/relationships/hyperlink" Target="https://jandonline.org/article/S2212-2672(17)30131-4/fulltext" TargetMode="Externa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masuNwQn5Lk" TargetMode="External"/><Relationship Id="rId23" Type="http://schemas.openxmlformats.org/officeDocument/2006/relationships/image" Target="media/image5.jpeg"/><Relationship Id="rId28" Type="http://schemas.openxmlformats.org/officeDocument/2006/relationships/image" Target="media/image8.JPG"/><Relationship Id="rId36"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hyperlink" Target="https://jandonline.org/article/S2212-2672(17)30131-4/fulltex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FRAC.org" TargetMode="External"/><Relationship Id="rId22" Type="http://schemas.openxmlformats.org/officeDocument/2006/relationships/footer" Target="footer2.xml"/><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AB101-4B58-4D72-A1A0-0EA41A9C2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7768</Words>
  <Characters>44284</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J Harrison</dc:creator>
  <cp:keywords/>
  <dc:description/>
  <cp:lastModifiedBy>Matthew Waldman</cp:lastModifiedBy>
  <cp:revision>3</cp:revision>
  <cp:lastPrinted>2017-01-20T21:00:00Z</cp:lastPrinted>
  <dcterms:created xsi:type="dcterms:W3CDTF">2019-04-27T02:11:00Z</dcterms:created>
  <dcterms:modified xsi:type="dcterms:W3CDTF">2019-04-27T02:34:00Z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