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AA5" w:rsidRPr="006D79D7" w:rsidRDefault="00DD7051" w:rsidP="00203D1F">
      <w:pPr>
        <w:pBdr>
          <w:top w:val="nil"/>
          <w:left w:val="nil"/>
          <w:bottom w:val="nil"/>
          <w:right w:val="nil"/>
          <w:between w:val="nil"/>
        </w:pBdr>
        <w:spacing w:before="240" w:after="0"/>
        <w:jc w:val="both"/>
        <w:rPr>
          <w:rFonts w:ascii="Cambria" w:eastAsia="Cambria" w:hAnsi="Cambria" w:cs="Cambria"/>
          <w:color w:val="000000"/>
          <w:sz w:val="28"/>
          <w:szCs w:val="28"/>
        </w:rPr>
      </w:pPr>
      <w:r w:rsidRPr="006D79D7">
        <w:rPr>
          <w:rFonts w:ascii="Cambria" w:eastAsia="Cambria" w:hAnsi="Cambria" w:cs="Cambria"/>
          <w:sz w:val="28"/>
          <w:szCs w:val="28"/>
        </w:rPr>
        <w:t>Mackenzie McGuffie</w:t>
      </w:r>
    </w:p>
    <w:p w:rsidR="00145AA5" w:rsidRPr="006D79D7" w:rsidRDefault="000845FC" w:rsidP="00203D1F">
      <w:pPr>
        <w:pBdr>
          <w:top w:val="nil"/>
          <w:left w:val="nil"/>
          <w:bottom w:val="nil"/>
          <w:right w:val="nil"/>
          <w:between w:val="nil"/>
        </w:pBdr>
        <w:spacing w:before="240" w:after="0"/>
        <w:jc w:val="both"/>
        <w:rPr>
          <w:rFonts w:ascii="Cambria" w:eastAsia="Cambria" w:hAnsi="Cambria" w:cs="Cambria"/>
          <w:color w:val="000000"/>
          <w:sz w:val="28"/>
          <w:szCs w:val="28"/>
        </w:rPr>
      </w:pPr>
      <w:r>
        <w:rPr>
          <w:rFonts w:ascii="Cambria" w:eastAsia="Cambria" w:hAnsi="Cambria" w:cs="Cambria"/>
          <w:sz w:val="28"/>
          <w:szCs w:val="28"/>
        </w:rPr>
        <w:t>April 10th</w:t>
      </w:r>
      <w:r w:rsidR="00DD7051" w:rsidRPr="006D79D7">
        <w:rPr>
          <w:rFonts w:ascii="Cambria" w:eastAsia="Cambria" w:hAnsi="Cambria" w:cs="Cambria"/>
          <w:sz w:val="28"/>
          <w:szCs w:val="28"/>
        </w:rPr>
        <w:t>, 2019</w:t>
      </w:r>
    </w:p>
    <w:p w:rsidR="00145AA5" w:rsidRPr="006D79D7" w:rsidRDefault="00DD7051" w:rsidP="00203D1F">
      <w:pPr>
        <w:pBdr>
          <w:top w:val="nil"/>
          <w:left w:val="nil"/>
          <w:bottom w:val="nil"/>
          <w:right w:val="nil"/>
          <w:between w:val="nil"/>
        </w:pBdr>
        <w:tabs>
          <w:tab w:val="left" w:pos="6093"/>
        </w:tabs>
        <w:spacing w:before="240" w:after="0"/>
        <w:jc w:val="both"/>
        <w:rPr>
          <w:rFonts w:ascii="Cambria" w:eastAsia="Cambria" w:hAnsi="Cambria" w:cs="Cambria"/>
          <w:color w:val="000000"/>
          <w:sz w:val="28"/>
          <w:szCs w:val="28"/>
        </w:rPr>
      </w:pPr>
      <w:r w:rsidRPr="006D79D7">
        <w:rPr>
          <w:rFonts w:ascii="Cambria" w:eastAsia="Cambria" w:hAnsi="Cambria" w:cs="Cambria"/>
          <w:sz w:val="28"/>
          <w:szCs w:val="28"/>
        </w:rPr>
        <w:t>Five Year Sustainability at Valley Metro</w:t>
      </w:r>
      <w:r w:rsidRPr="006D79D7">
        <w:rPr>
          <w:rFonts w:ascii="Cambria" w:eastAsia="Cambria" w:hAnsi="Cambria" w:cs="Cambria"/>
          <w:color w:val="000000"/>
          <w:sz w:val="28"/>
          <w:szCs w:val="28"/>
        </w:rPr>
        <w:tab/>
      </w:r>
    </w:p>
    <w:p w:rsidR="00145AA5" w:rsidRDefault="00212A40" w:rsidP="00480AE6">
      <w:pPr>
        <w:pBdr>
          <w:top w:val="nil"/>
          <w:left w:val="nil"/>
          <w:bottom w:val="nil"/>
          <w:right w:val="nil"/>
          <w:between w:val="nil"/>
        </w:pBdr>
        <w:spacing w:before="240" w:after="0"/>
        <w:jc w:val="both"/>
        <w:rPr>
          <w:rFonts w:ascii="Cambria" w:eastAsia="Cambria" w:hAnsi="Cambria" w:cs="Cambria"/>
          <w:color w:val="000000"/>
          <w:sz w:val="28"/>
          <w:szCs w:val="28"/>
        </w:rPr>
      </w:pPr>
      <w:r>
        <w:rPr>
          <w:rFonts w:ascii="Cambria" w:eastAsia="Cambria" w:hAnsi="Cambria" w:cs="Cambria"/>
          <w:sz w:val="28"/>
          <w:szCs w:val="28"/>
        </w:rPr>
        <w:t>Valley Metro</w:t>
      </w:r>
    </w:p>
    <w:p w:rsidR="00480AE6" w:rsidRPr="00480AE6" w:rsidRDefault="00480AE6" w:rsidP="00480AE6">
      <w:pPr>
        <w:pBdr>
          <w:top w:val="nil"/>
          <w:left w:val="nil"/>
          <w:bottom w:val="nil"/>
          <w:right w:val="nil"/>
          <w:between w:val="nil"/>
        </w:pBdr>
        <w:spacing w:before="240" w:after="0"/>
        <w:jc w:val="both"/>
        <w:rPr>
          <w:rFonts w:ascii="Cambria" w:eastAsia="Cambria" w:hAnsi="Cambria" w:cs="Cambria"/>
          <w:color w:val="000000"/>
          <w:sz w:val="10"/>
          <w:szCs w:val="28"/>
        </w:rPr>
      </w:pPr>
    </w:p>
    <w:p w:rsidR="00145AA5" w:rsidRPr="006D79D7" w:rsidRDefault="00DD7051" w:rsidP="00203D1F">
      <w:pPr>
        <w:pStyle w:val="Heading1"/>
        <w:spacing w:after="240"/>
        <w:jc w:val="both"/>
      </w:pPr>
      <w:bookmarkStart w:id="0" w:name="_Toc6999411"/>
      <w:r w:rsidRPr="006D79D7">
        <w:t>Abstract</w:t>
      </w:r>
      <w:bookmarkEnd w:id="0"/>
    </w:p>
    <w:p w:rsidR="00145AA5" w:rsidRPr="006D79D7" w:rsidRDefault="00DD7051" w:rsidP="00203D1F">
      <w:pPr>
        <w:spacing w:before="240" w:after="80"/>
        <w:jc w:val="both"/>
        <w:rPr>
          <w:rFonts w:ascii="Cambria" w:eastAsia="Cambria" w:hAnsi="Cambria" w:cs="Cambria"/>
        </w:rPr>
      </w:pPr>
      <w:r w:rsidRPr="006D79D7">
        <w:rPr>
          <w:rFonts w:ascii="Cambria" w:eastAsia="Cambria" w:hAnsi="Cambria" w:cs="Cambria"/>
        </w:rPr>
        <w:t xml:space="preserve">Public transportation is inherently sustainable, however more needs to be done to improve the infrastructure of a city and positively impact the livelihoods of those living in the transit service area. In the Phoenix Metropolitan area, </w:t>
      </w:r>
      <w:r w:rsidR="00212A40">
        <w:rPr>
          <w:rFonts w:ascii="Cambria" w:eastAsia="Cambria" w:hAnsi="Cambria" w:cs="Cambria"/>
        </w:rPr>
        <w:t>Valley Metro</w:t>
      </w:r>
      <w:r w:rsidRPr="006D79D7">
        <w:rPr>
          <w:rFonts w:ascii="Cambria" w:eastAsia="Cambria" w:hAnsi="Cambria" w:cs="Cambria"/>
        </w:rPr>
        <w:t xml:space="preserve"> begun sustainability action in 2011, however there have been a variety of challenges in accomplishing sustainability goals: a lack of sustainability knowledge in the agency, overly </w:t>
      </w:r>
      <w:r w:rsidR="00FB334C">
        <w:rPr>
          <w:rFonts w:ascii="Cambria" w:eastAsia="Cambria" w:hAnsi="Cambria" w:cs="Cambria"/>
        </w:rPr>
        <w:t>ambitious</w:t>
      </w:r>
      <w:r w:rsidRPr="006D79D7">
        <w:rPr>
          <w:rFonts w:ascii="Cambria" w:eastAsia="Cambria" w:hAnsi="Cambria" w:cs="Cambria"/>
        </w:rPr>
        <w:t xml:space="preserve"> plans, </w:t>
      </w:r>
      <w:r w:rsidR="00540EAC">
        <w:rPr>
          <w:rFonts w:ascii="Cambria" w:eastAsia="Cambria" w:hAnsi="Cambria" w:cs="Cambria"/>
        </w:rPr>
        <w:t xml:space="preserve">restricted time and resources, </w:t>
      </w:r>
      <w:r w:rsidRPr="006D79D7">
        <w:rPr>
          <w:rFonts w:ascii="Cambria" w:eastAsia="Cambria" w:hAnsi="Cambria" w:cs="Cambria"/>
        </w:rPr>
        <w:t xml:space="preserve">and limited employee engagement. As a result, no plan </w:t>
      </w:r>
      <w:r w:rsidR="00540EAC">
        <w:rPr>
          <w:rFonts w:ascii="Cambria" w:eastAsia="Cambria" w:hAnsi="Cambria" w:cs="Cambria"/>
        </w:rPr>
        <w:t>has ever been completed</w:t>
      </w:r>
      <w:r w:rsidRPr="006D79D7">
        <w:rPr>
          <w:rFonts w:ascii="Cambria" w:eastAsia="Cambria" w:hAnsi="Cambria" w:cs="Cambria"/>
        </w:rPr>
        <w:t xml:space="preserve">. It has been almost five years since the last sustainability plan was finalized and it was time for Valley Metro to learn from the past and create new objectives. </w:t>
      </w:r>
    </w:p>
    <w:p w:rsidR="00145AA5" w:rsidRPr="006D79D7" w:rsidRDefault="00DD7051" w:rsidP="00203D1F">
      <w:pPr>
        <w:spacing w:before="240" w:after="80"/>
        <w:jc w:val="both"/>
        <w:rPr>
          <w:rFonts w:ascii="Cambria" w:eastAsia="Cambria" w:hAnsi="Cambria" w:cs="Cambria"/>
        </w:rPr>
      </w:pPr>
      <w:r w:rsidRPr="006D79D7">
        <w:rPr>
          <w:rFonts w:ascii="Cambria" w:eastAsia="Cambria" w:hAnsi="Cambria" w:cs="Cambria"/>
        </w:rPr>
        <w:t xml:space="preserve">For a more successful 2019 plan, information on transit and local city sustainability programs was compiled and studied to better understand plan formations and goals in Arizona and around the country. A sustainability action team has been </w:t>
      </w:r>
      <w:r w:rsidR="00395EF6">
        <w:rPr>
          <w:rFonts w:ascii="Cambria" w:eastAsia="Cambria" w:hAnsi="Cambria" w:cs="Cambria"/>
        </w:rPr>
        <w:t>established</w:t>
      </w:r>
      <w:r w:rsidRPr="006D79D7">
        <w:rPr>
          <w:rFonts w:ascii="Cambria" w:eastAsia="Cambria" w:hAnsi="Cambria" w:cs="Cambria"/>
        </w:rPr>
        <w:t xml:space="preserve"> to engage and inform employees in every division about sustainability. With research, an engagement plan, and the knowledge of a sustainability professional, Valley Metro will create an impactful plan with attainable goals for the next five years. A sound sustainability program for Phoenix Metropolitan’s public transportation provider will provide resilience to future environmental problems, increased awareness of sustainability throughout the area, and enhance the lives of the public for years to come.</w:t>
      </w:r>
      <w:r w:rsidRPr="006D79D7">
        <w:rPr>
          <w:rFonts w:ascii="Cambria" w:hAnsi="Cambria"/>
        </w:rPr>
        <w:br w:type="page"/>
      </w:r>
    </w:p>
    <w:sdt>
      <w:sdtPr>
        <w:rPr>
          <w:rFonts w:ascii="Cambria" w:eastAsia="Times New Roman" w:hAnsi="Cambria" w:cs="Times New Roman"/>
          <w:b/>
          <w:bCs w:val="0"/>
          <w:color w:val="000000" w:themeColor="text1"/>
          <w:sz w:val="36"/>
          <w:szCs w:val="24"/>
        </w:rPr>
        <w:id w:val="488754661"/>
        <w:docPartObj>
          <w:docPartGallery w:val="Table of Contents"/>
          <w:docPartUnique/>
        </w:docPartObj>
      </w:sdtPr>
      <w:sdtEndPr>
        <w:rPr>
          <w:rFonts w:eastAsia="MS Mincho"/>
          <w:b w:val="0"/>
          <w:noProof/>
          <w:color w:val="auto"/>
          <w:sz w:val="24"/>
        </w:rPr>
      </w:sdtEndPr>
      <w:sdtContent>
        <w:p w:rsidR="00103314" w:rsidRPr="00187A32" w:rsidRDefault="00103314" w:rsidP="00203D1F">
          <w:pPr>
            <w:pStyle w:val="TOCHeading"/>
            <w:spacing w:before="240"/>
            <w:jc w:val="both"/>
            <w:rPr>
              <w:rFonts w:ascii="Cambria" w:hAnsi="Cambria" w:cs="Times New Roman"/>
              <w:b/>
              <w:color w:val="000000" w:themeColor="text1"/>
              <w:sz w:val="36"/>
            </w:rPr>
          </w:pPr>
          <w:r w:rsidRPr="00187A32">
            <w:rPr>
              <w:rFonts w:ascii="Cambria" w:hAnsi="Cambria" w:cs="Times New Roman"/>
              <w:b/>
              <w:color w:val="000000" w:themeColor="text1"/>
              <w:sz w:val="36"/>
            </w:rPr>
            <w:t>Table of Contents</w:t>
          </w:r>
        </w:p>
        <w:p w:rsidR="00BD5F79" w:rsidRDefault="00103314">
          <w:pPr>
            <w:pStyle w:val="TOC1"/>
            <w:rPr>
              <w:rFonts w:eastAsiaTheme="minorEastAsia" w:cstheme="minorBidi"/>
              <w:b w:val="0"/>
              <w:bCs w:val="0"/>
              <w:iCs w:val="0"/>
              <w:sz w:val="22"/>
              <w:szCs w:val="22"/>
            </w:rPr>
          </w:pPr>
          <w:r w:rsidRPr="00187A32">
            <w:rPr>
              <w:rFonts w:ascii="Cambria" w:hAnsi="Cambria"/>
            </w:rPr>
            <w:fldChar w:fldCharType="begin"/>
          </w:r>
          <w:r w:rsidRPr="00187A32">
            <w:rPr>
              <w:rFonts w:ascii="Cambria" w:hAnsi="Cambria"/>
            </w:rPr>
            <w:instrText xml:space="preserve"> TOC \o "1-3" \h \z \u </w:instrText>
          </w:r>
          <w:r w:rsidRPr="00187A32">
            <w:rPr>
              <w:rFonts w:ascii="Cambria" w:hAnsi="Cambria"/>
            </w:rPr>
            <w:fldChar w:fldCharType="separate"/>
          </w:r>
          <w:hyperlink w:anchor="_Toc6999411" w:history="1">
            <w:r w:rsidR="00BD5F79" w:rsidRPr="00B62DA9">
              <w:rPr>
                <w:rStyle w:val="Hyperlink"/>
              </w:rPr>
              <w:t>Abstract</w:t>
            </w:r>
            <w:r w:rsidR="00BD5F79">
              <w:rPr>
                <w:webHidden/>
              </w:rPr>
              <w:tab/>
            </w:r>
            <w:r w:rsidR="00BD5F79">
              <w:rPr>
                <w:webHidden/>
              </w:rPr>
              <w:fldChar w:fldCharType="begin"/>
            </w:r>
            <w:r w:rsidR="00BD5F79">
              <w:rPr>
                <w:webHidden/>
              </w:rPr>
              <w:instrText xml:space="preserve"> PAGEREF _Toc6999411 \h </w:instrText>
            </w:r>
            <w:r w:rsidR="00BD5F79">
              <w:rPr>
                <w:webHidden/>
              </w:rPr>
            </w:r>
            <w:r w:rsidR="00BD5F79">
              <w:rPr>
                <w:webHidden/>
              </w:rPr>
              <w:fldChar w:fldCharType="separate"/>
            </w:r>
            <w:r w:rsidR="00BD5F79">
              <w:rPr>
                <w:webHidden/>
              </w:rPr>
              <w:t>1</w:t>
            </w:r>
            <w:r w:rsidR="00BD5F79">
              <w:rPr>
                <w:webHidden/>
              </w:rPr>
              <w:fldChar w:fldCharType="end"/>
            </w:r>
          </w:hyperlink>
        </w:p>
        <w:p w:rsidR="00BD5F79" w:rsidRDefault="001F368F">
          <w:pPr>
            <w:pStyle w:val="TOC1"/>
            <w:rPr>
              <w:rFonts w:eastAsiaTheme="minorEastAsia" w:cstheme="minorBidi"/>
              <w:b w:val="0"/>
              <w:bCs w:val="0"/>
              <w:iCs w:val="0"/>
              <w:sz w:val="22"/>
              <w:szCs w:val="22"/>
            </w:rPr>
          </w:pPr>
          <w:hyperlink w:anchor="_Toc6999412" w:history="1">
            <w:r w:rsidR="00BD5F79" w:rsidRPr="00B62DA9">
              <w:rPr>
                <w:rStyle w:val="Hyperlink"/>
              </w:rPr>
              <w:t>Introduction and Background</w:t>
            </w:r>
            <w:r w:rsidR="00BD5F79">
              <w:rPr>
                <w:webHidden/>
              </w:rPr>
              <w:tab/>
            </w:r>
            <w:r w:rsidR="00BD5F79">
              <w:rPr>
                <w:webHidden/>
              </w:rPr>
              <w:fldChar w:fldCharType="begin"/>
            </w:r>
            <w:r w:rsidR="00BD5F79">
              <w:rPr>
                <w:webHidden/>
              </w:rPr>
              <w:instrText xml:space="preserve"> PAGEREF _Toc6999412 \h </w:instrText>
            </w:r>
            <w:r w:rsidR="00BD5F79">
              <w:rPr>
                <w:webHidden/>
              </w:rPr>
            </w:r>
            <w:r w:rsidR="00BD5F79">
              <w:rPr>
                <w:webHidden/>
              </w:rPr>
              <w:fldChar w:fldCharType="separate"/>
            </w:r>
            <w:r w:rsidR="00BD5F79">
              <w:rPr>
                <w:webHidden/>
              </w:rPr>
              <w:t>3</w:t>
            </w:r>
            <w:r w:rsidR="00BD5F79">
              <w:rPr>
                <w:webHidden/>
              </w:rPr>
              <w:fldChar w:fldCharType="end"/>
            </w:r>
          </w:hyperlink>
        </w:p>
        <w:p w:rsidR="00BD5F79" w:rsidRDefault="001F368F">
          <w:pPr>
            <w:pStyle w:val="TOC1"/>
            <w:rPr>
              <w:rFonts w:eastAsiaTheme="minorEastAsia" w:cstheme="minorBidi"/>
              <w:b w:val="0"/>
              <w:bCs w:val="0"/>
              <w:iCs w:val="0"/>
              <w:sz w:val="22"/>
              <w:szCs w:val="22"/>
            </w:rPr>
          </w:pPr>
          <w:hyperlink w:anchor="_Toc6999413" w:history="1">
            <w:r w:rsidR="00BD5F79" w:rsidRPr="00B62DA9">
              <w:rPr>
                <w:rStyle w:val="Hyperlink"/>
              </w:rPr>
              <w:t>Literature Review</w:t>
            </w:r>
            <w:r w:rsidR="00BD5F79">
              <w:rPr>
                <w:webHidden/>
              </w:rPr>
              <w:tab/>
            </w:r>
            <w:r w:rsidR="00BD5F79">
              <w:rPr>
                <w:webHidden/>
              </w:rPr>
              <w:fldChar w:fldCharType="begin"/>
            </w:r>
            <w:r w:rsidR="00BD5F79">
              <w:rPr>
                <w:webHidden/>
              </w:rPr>
              <w:instrText xml:space="preserve"> PAGEREF _Toc6999413 \h </w:instrText>
            </w:r>
            <w:r w:rsidR="00BD5F79">
              <w:rPr>
                <w:webHidden/>
              </w:rPr>
            </w:r>
            <w:r w:rsidR="00BD5F79">
              <w:rPr>
                <w:webHidden/>
              </w:rPr>
              <w:fldChar w:fldCharType="separate"/>
            </w:r>
            <w:r w:rsidR="00BD5F79">
              <w:rPr>
                <w:webHidden/>
              </w:rPr>
              <w:t>5</w:t>
            </w:r>
            <w:r w:rsidR="00BD5F79">
              <w:rPr>
                <w:webHidden/>
              </w:rPr>
              <w:fldChar w:fldCharType="end"/>
            </w:r>
          </w:hyperlink>
        </w:p>
        <w:p w:rsidR="00BD5F79" w:rsidRDefault="001F368F">
          <w:pPr>
            <w:pStyle w:val="TOC1"/>
            <w:rPr>
              <w:rFonts w:eastAsiaTheme="minorEastAsia" w:cstheme="minorBidi"/>
              <w:b w:val="0"/>
              <w:bCs w:val="0"/>
              <w:iCs w:val="0"/>
              <w:sz w:val="22"/>
              <w:szCs w:val="22"/>
            </w:rPr>
          </w:pPr>
          <w:hyperlink w:anchor="_Toc6999414" w:history="1">
            <w:r w:rsidR="00BD5F79" w:rsidRPr="00B62DA9">
              <w:rPr>
                <w:rStyle w:val="Hyperlink"/>
              </w:rPr>
              <w:t>Project Approach and Intervention Methods</w:t>
            </w:r>
            <w:r w:rsidR="00BD5F79">
              <w:rPr>
                <w:webHidden/>
              </w:rPr>
              <w:tab/>
            </w:r>
            <w:r w:rsidR="00BD5F79">
              <w:rPr>
                <w:webHidden/>
              </w:rPr>
              <w:fldChar w:fldCharType="begin"/>
            </w:r>
            <w:r w:rsidR="00BD5F79">
              <w:rPr>
                <w:webHidden/>
              </w:rPr>
              <w:instrText xml:space="preserve"> PAGEREF _Toc6999414 \h </w:instrText>
            </w:r>
            <w:r w:rsidR="00BD5F79">
              <w:rPr>
                <w:webHidden/>
              </w:rPr>
            </w:r>
            <w:r w:rsidR="00BD5F79">
              <w:rPr>
                <w:webHidden/>
              </w:rPr>
              <w:fldChar w:fldCharType="separate"/>
            </w:r>
            <w:r w:rsidR="00BD5F79">
              <w:rPr>
                <w:webHidden/>
              </w:rPr>
              <w:t>7</w:t>
            </w:r>
            <w:r w:rsidR="00BD5F79">
              <w:rPr>
                <w:webHidden/>
              </w:rPr>
              <w:fldChar w:fldCharType="end"/>
            </w:r>
          </w:hyperlink>
        </w:p>
        <w:p w:rsidR="00BD5F79" w:rsidRDefault="001F368F">
          <w:pPr>
            <w:pStyle w:val="TOC1"/>
            <w:rPr>
              <w:rFonts w:eastAsiaTheme="minorEastAsia" w:cstheme="minorBidi"/>
              <w:b w:val="0"/>
              <w:bCs w:val="0"/>
              <w:iCs w:val="0"/>
              <w:sz w:val="22"/>
              <w:szCs w:val="22"/>
            </w:rPr>
          </w:pPr>
          <w:hyperlink w:anchor="_Toc6999415" w:history="1">
            <w:r w:rsidR="00BD5F79" w:rsidRPr="00B62DA9">
              <w:rPr>
                <w:rStyle w:val="Hyperlink"/>
              </w:rPr>
              <w:t>Outcomes/Findings</w:t>
            </w:r>
            <w:r w:rsidR="00BD5F79">
              <w:rPr>
                <w:webHidden/>
              </w:rPr>
              <w:tab/>
            </w:r>
            <w:r w:rsidR="00BD5F79">
              <w:rPr>
                <w:webHidden/>
              </w:rPr>
              <w:fldChar w:fldCharType="begin"/>
            </w:r>
            <w:r w:rsidR="00BD5F79">
              <w:rPr>
                <w:webHidden/>
              </w:rPr>
              <w:instrText xml:space="preserve"> PAGEREF _Toc6999415 \h </w:instrText>
            </w:r>
            <w:r w:rsidR="00BD5F79">
              <w:rPr>
                <w:webHidden/>
              </w:rPr>
            </w:r>
            <w:r w:rsidR="00BD5F79">
              <w:rPr>
                <w:webHidden/>
              </w:rPr>
              <w:fldChar w:fldCharType="separate"/>
            </w:r>
            <w:r w:rsidR="00BD5F79">
              <w:rPr>
                <w:webHidden/>
              </w:rPr>
              <w:t>8</w:t>
            </w:r>
            <w:r w:rsidR="00BD5F79">
              <w:rPr>
                <w:webHidden/>
              </w:rPr>
              <w:fldChar w:fldCharType="end"/>
            </w:r>
          </w:hyperlink>
        </w:p>
        <w:p w:rsidR="00BD5F79" w:rsidRDefault="001F368F">
          <w:pPr>
            <w:pStyle w:val="TOC1"/>
            <w:rPr>
              <w:rFonts w:eastAsiaTheme="minorEastAsia" w:cstheme="minorBidi"/>
              <w:b w:val="0"/>
              <w:bCs w:val="0"/>
              <w:iCs w:val="0"/>
              <w:sz w:val="22"/>
              <w:szCs w:val="22"/>
            </w:rPr>
          </w:pPr>
          <w:hyperlink w:anchor="_Toc6999416" w:history="1">
            <w:r w:rsidR="00BD5F79" w:rsidRPr="00B62DA9">
              <w:rPr>
                <w:rStyle w:val="Hyperlink"/>
              </w:rPr>
              <w:t>Recommendations</w:t>
            </w:r>
            <w:r w:rsidR="00BD5F79">
              <w:rPr>
                <w:webHidden/>
              </w:rPr>
              <w:tab/>
            </w:r>
            <w:r w:rsidR="00BD5F79">
              <w:rPr>
                <w:webHidden/>
              </w:rPr>
              <w:fldChar w:fldCharType="begin"/>
            </w:r>
            <w:r w:rsidR="00BD5F79">
              <w:rPr>
                <w:webHidden/>
              </w:rPr>
              <w:instrText xml:space="preserve"> PAGEREF _Toc6999416 \h </w:instrText>
            </w:r>
            <w:r w:rsidR="00BD5F79">
              <w:rPr>
                <w:webHidden/>
              </w:rPr>
            </w:r>
            <w:r w:rsidR="00BD5F79">
              <w:rPr>
                <w:webHidden/>
              </w:rPr>
              <w:fldChar w:fldCharType="separate"/>
            </w:r>
            <w:r w:rsidR="00BD5F79">
              <w:rPr>
                <w:webHidden/>
              </w:rPr>
              <w:t>9</w:t>
            </w:r>
            <w:r w:rsidR="00BD5F79">
              <w:rPr>
                <w:webHidden/>
              </w:rPr>
              <w:fldChar w:fldCharType="end"/>
            </w:r>
          </w:hyperlink>
        </w:p>
        <w:p w:rsidR="00BD5F79" w:rsidRDefault="001F368F">
          <w:pPr>
            <w:pStyle w:val="TOC1"/>
            <w:rPr>
              <w:rFonts w:eastAsiaTheme="minorEastAsia" w:cstheme="minorBidi"/>
              <w:b w:val="0"/>
              <w:bCs w:val="0"/>
              <w:iCs w:val="0"/>
              <w:sz w:val="22"/>
              <w:szCs w:val="22"/>
            </w:rPr>
          </w:pPr>
          <w:hyperlink w:anchor="_Toc6999417" w:history="1">
            <w:r w:rsidR="00BD5F79" w:rsidRPr="00B62DA9">
              <w:rPr>
                <w:rStyle w:val="Hyperlink"/>
              </w:rPr>
              <w:t>Conclusions</w:t>
            </w:r>
            <w:r w:rsidR="00BD5F79">
              <w:rPr>
                <w:webHidden/>
              </w:rPr>
              <w:tab/>
            </w:r>
            <w:r w:rsidR="00BD5F79">
              <w:rPr>
                <w:webHidden/>
              </w:rPr>
              <w:fldChar w:fldCharType="begin"/>
            </w:r>
            <w:r w:rsidR="00BD5F79">
              <w:rPr>
                <w:webHidden/>
              </w:rPr>
              <w:instrText xml:space="preserve"> PAGEREF _Toc6999417 \h </w:instrText>
            </w:r>
            <w:r w:rsidR="00BD5F79">
              <w:rPr>
                <w:webHidden/>
              </w:rPr>
            </w:r>
            <w:r w:rsidR="00BD5F79">
              <w:rPr>
                <w:webHidden/>
              </w:rPr>
              <w:fldChar w:fldCharType="separate"/>
            </w:r>
            <w:r w:rsidR="00BD5F79">
              <w:rPr>
                <w:webHidden/>
              </w:rPr>
              <w:t>9</w:t>
            </w:r>
            <w:r w:rsidR="00BD5F79">
              <w:rPr>
                <w:webHidden/>
              </w:rPr>
              <w:fldChar w:fldCharType="end"/>
            </w:r>
          </w:hyperlink>
        </w:p>
        <w:p w:rsidR="00BD5F79" w:rsidRDefault="001F368F">
          <w:pPr>
            <w:pStyle w:val="TOC1"/>
            <w:rPr>
              <w:rFonts w:eastAsiaTheme="minorEastAsia" w:cstheme="minorBidi"/>
              <w:b w:val="0"/>
              <w:bCs w:val="0"/>
              <w:iCs w:val="0"/>
              <w:sz w:val="22"/>
              <w:szCs w:val="22"/>
            </w:rPr>
          </w:pPr>
          <w:hyperlink w:anchor="_Toc6999418" w:history="1">
            <w:r w:rsidR="00BD5F79" w:rsidRPr="00B62DA9">
              <w:rPr>
                <w:rStyle w:val="Hyperlink"/>
              </w:rPr>
              <w:t>Appendices</w:t>
            </w:r>
            <w:r w:rsidR="00BD5F79">
              <w:rPr>
                <w:webHidden/>
              </w:rPr>
              <w:tab/>
            </w:r>
            <w:r w:rsidR="00BD5F79">
              <w:rPr>
                <w:webHidden/>
              </w:rPr>
              <w:fldChar w:fldCharType="begin"/>
            </w:r>
            <w:r w:rsidR="00BD5F79">
              <w:rPr>
                <w:webHidden/>
              </w:rPr>
              <w:instrText xml:space="preserve"> PAGEREF _Toc6999418 \h </w:instrText>
            </w:r>
            <w:r w:rsidR="00BD5F79">
              <w:rPr>
                <w:webHidden/>
              </w:rPr>
            </w:r>
            <w:r w:rsidR="00BD5F79">
              <w:rPr>
                <w:webHidden/>
              </w:rPr>
              <w:fldChar w:fldCharType="separate"/>
            </w:r>
            <w:r w:rsidR="00BD5F79">
              <w:rPr>
                <w:webHidden/>
              </w:rPr>
              <w:t>10</w:t>
            </w:r>
            <w:r w:rsidR="00BD5F79">
              <w:rPr>
                <w:webHidden/>
              </w:rPr>
              <w:fldChar w:fldCharType="end"/>
            </w:r>
          </w:hyperlink>
        </w:p>
        <w:p w:rsidR="00BD5F79" w:rsidRDefault="001F368F">
          <w:pPr>
            <w:pStyle w:val="TOC2"/>
            <w:tabs>
              <w:tab w:val="right" w:leader="dot" w:pos="9350"/>
            </w:tabs>
            <w:rPr>
              <w:rFonts w:eastAsiaTheme="minorEastAsia" w:cstheme="minorBidi"/>
              <w:b w:val="0"/>
              <w:bCs w:val="0"/>
              <w:noProof/>
            </w:rPr>
          </w:pPr>
          <w:hyperlink w:anchor="_Toc6999419" w:history="1">
            <w:r w:rsidR="00BD5F79" w:rsidRPr="00B62DA9">
              <w:rPr>
                <w:rStyle w:val="Hyperlink"/>
                <w:noProof/>
              </w:rPr>
              <w:t>Appendix I: Summary of the Transit Sustainability Programs in the Ten Largest Cities in the United States</w:t>
            </w:r>
            <w:r w:rsidR="00BD5F79">
              <w:rPr>
                <w:noProof/>
                <w:webHidden/>
              </w:rPr>
              <w:tab/>
            </w:r>
            <w:r w:rsidR="00BD5F79">
              <w:rPr>
                <w:noProof/>
                <w:webHidden/>
              </w:rPr>
              <w:fldChar w:fldCharType="begin"/>
            </w:r>
            <w:r w:rsidR="00BD5F79">
              <w:rPr>
                <w:noProof/>
                <w:webHidden/>
              </w:rPr>
              <w:instrText xml:space="preserve"> PAGEREF _Toc6999419 \h </w:instrText>
            </w:r>
            <w:r w:rsidR="00BD5F79">
              <w:rPr>
                <w:noProof/>
                <w:webHidden/>
              </w:rPr>
            </w:r>
            <w:r w:rsidR="00BD5F79">
              <w:rPr>
                <w:noProof/>
                <w:webHidden/>
              </w:rPr>
              <w:fldChar w:fldCharType="separate"/>
            </w:r>
            <w:r w:rsidR="00BD5F79">
              <w:rPr>
                <w:noProof/>
                <w:webHidden/>
              </w:rPr>
              <w:t>10</w:t>
            </w:r>
            <w:r w:rsidR="00BD5F79">
              <w:rPr>
                <w:noProof/>
                <w:webHidden/>
              </w:rPr>
              <w:fldChar w:fldCharType="end"/>
            </w:r>
          </w:hyperlink>
        </w:p>
        <w:p w:rsidR="00BD5F79" w:rsidRDefault="001F368F">
          <w:pPr>
            <w:pStyle w:val="TOC2"/>
            <w:tabs>
              <w:tab w:val="right" w:leader="dot" w:pos="9350"/>
            </w:tabs>
            <w:rPr>
              <w:rFonts w:eastAsiaTheme="minorEastAsia" w:cstheme="minorBidi"/>
              <w:b w:val="0"/>
              <w:bCs w:val="0"/>
              <w:noProof/>
            </w:rPr>
          </w:pPr>
          <w:hyperlink w:anchor="_Toc6999420" w:history="1">
            <w:r w:rsidR="00BD5F79" w:rsidRPr="00B62DA9">
              <w:rPr>
                <w:rStyle w:val="Hyperlink"/>
                <w:noProof/>
              </w:rPr>
              <w:t>Appendix II: Sustainability Initiatives and Teams in Valley Metro Member Cities</w:t>
            </w:r>
            <w:r w:rsidR="00BD5F79">
              <w:rPr>
                <w:noProof/>
                <w:webHidden/>
              </w:rPr>
              <w:tab/>
            </w:r>
            <w:r w:rsidR="00BD5F79">
              <w:rPr>
                <w:noProof/>
                <w:webHidden/>
              </w:rPr>
              <w:fldChar w:fldCharType="begin"/>
            </w:r>
            <w:r w:rsidR="00BD5F79">
              <w:rPr>
                <w:noProof/>
                <w:webHidden/>
              </w:rPr>
              <w:instrText xml:space="preserve"> PAGEREF _Toc6999420 \h </w:instrText>
            </w:r>
            <w:r w:rsidR="00BD5F79">
              <w:rPr>
                <w:noProof/>
                <w:webHidden/>
              </w:rPr>
            </w:r>
            <w:r w:rsidR="00BD5F79">
              <w:rPr>
                <w:noProof/>
                <w:webHidden/>
              </w:rPr>
              <w:fldChar w:fldCharType="separate"/>
            </w:r>
            <w:r w:rsidR="00BD5F79">
              <w:rPr>
                <w:noProof/>
                <w:webHidden/>
              </w:rPr>
              <w:t>12</w:t>
            </w:r>
            <w:r w:rsidR="00BD5F79">
              <w:rPr>
                <w:noProof/>
                <w:webHidden/>
              </w:rPr>
              <w:fldChar w:fldCharType="end"/>
            </w:r>
          </w:hyperlink>
        </w:p>
        <w:p w:rsidR="00BD5F79" w:rsidRDefault="001F368F">
          <w:pPr>
            <w:pStyle w:val="TOC2"/>
            <w:tabs>
              <w:tab w:val="right" w:leader="dot" w:pos="9350"/>
            </w:tabs>
            <w:rPr>
              <w:rFonts w:eastAsiaTheme="minorEastAsia" w:cstheme="minorBidi"/>
              <w:b w:val="0"/>
              <w:bCs w:val="0"/>
              <w:noProof/>
            </w:rPr>
          </w:pPr>
          <w:hyperlink w:anchor="_Toc6999421" w:history="1">
            <w:r w:rsidR="00BD5F79" w:rsidRPr="00B62DA9">
              <w:rPr>
                <w:rStyle w:val="Hyperlink"/>
                <w:noProof/>
              </w:rPr>
              <w:t>Appendix III: Survey Results</w:t>
            </w:r>
            <w:r w:rsidR="00BD5F79">
              <w:rPr>
                <w:noProof/>
                <w:webHidden/>
              </w:rPr>
              <w:tab/>
            </w:r>
            <w:r w:rsidR="00BD5F79">
              <w:rPr>
                <w:noProof/>
                <w:webHidden/>
              </w:rPr>
              <w:fldChar w:fldCharType="begin"/>
            </w:r>
            <w:r w:rsidR="00BD5F79">
              <w:rPr>
                <w:noProof/>
                <w:webHidden/>
              </w:rPr>
              <w:instrText xml:space="preserve"> PAGEREF _Toc6999421 \h </w:instrText>
            </w:r>
            <w:r w:rsidR="00BD5F79">
              <w:rPr>
                <w:noProof/>
                <w:webHidden/>
              </w:rPr>
            </w:r>
            <w:r w:rsidR="00BD5F79">
              <w:rPr>
                <w:noProof/>
                <w:webHidden/>
              </w:rPr>
              <w:fldChar w:fldCharType="separate"/>
            </w:r>
            <w:r w:rsidR="00BD5F79">
              <w:rPr>
                <w:noProof/>
                <w:webHidden/>
              </w:rPr>
              <w:t>14</w:t>
            </w:r>
            <w:r w:rsidR="00BD5F79">
              <w:rPr>
                <w:noProof/>
                <w:webHidden/>
              </w:rPr>
              <w:fldChar w:fldCharType="end"/>
            </w:r>
          </w:hyperlink>
        </w:p>
        <w:p w:rsidR="00BD5F79" w:rsidRDefault="001F368F">
          <w:pPr>
            <w:pStyle w:val="TOC2"/>
            <w:tabs>
              <w:tab w:val="right" w:leader="dot" w:pos="9350"/>
            </w:tabs>
            <w:rPr>
              <w:rFonts w:eastAsiaTheme="minorEastAsia" w:cstheme="minorBidi"/>
              <w:b w:val="0"/>
              <w:bCs w:val="0"/>
              <w:noProof/>
            </w:rPr>
          </w:pPr>
          <w:hyperlink w:anchor="_Toc6999422" w:history="1">
            <w:r w:rsidR="00BD5F79" w:rsidRPr="00B62DA9">
              <w:rPr>
                <w:rStyle w:val="Hyperlink"/>
                <w:noProof/>
              </w:rPr>
              <w:t>Appendix IV: APTA Sustainability Framework</w:t>
            </w:r>
            <w:r w:rsidR="00BD5F79">
              <w:rPr>
                <w:noProof/>
                <w:webHidden/>
              </w:rPr>
              <w:tab/>
            </w:r>
            <w:r w:rsidR="00BD5F79">
              <w:rPr>
                <w:noProof/>
                <w:webHidden/>
              </w:rPr>
              <w:fldChar w:fldCharType="begin"/>
            </w:r>
            <w:r w:rsidR="00BD5F79">
              <w:rPr>
                <w:noProof/>
                <w:webHidden/>
              </w:rPr>
              <w:instrText xml:space="preserve"> PAGEREF _Toc6999422 \h </w:instrText>
            </w:r>
            <w:r w:rsidR="00BD5F79">
              <w:rPr>
                <w:noProof/>
                <w:webHidden/>
              </w:rPr>
            </w:r>
            <w:r w:rsidR="00BD5F79">
              <w:rPr>
                <w:noProof/>
                <w:webHidden/>
              </w:rPr>
              <w:fldChar w:fldCharType="separate"/>
            </w:r>
            <w:r w:rsidR="00BD5F79">
              <w:rPr>
                <w:noProof/>
                <w:webHidden/>
              </w:rPr>
              <w:t>20</w:t>
            </w:r>
            <w:r w:rsidR="00BD5F79">
              <w:rPr>
                <w:noProof/>
                <w:webHidden/>
              </w:rPr>
              <w:fldChar w:fldCharType="end"/>
            </w:r>
          </w:hyperlink>
        </w:p>
        <w:p w:rsidR="00BD5F79" w:rsidRDefault="001F368F">
          <w:pPr>
            <w:pStyle w:val="TOC1"/>
            <w:rPr>
              <w:rFonts w:eastAsiaTheme="minorEastAsia" w:cstheme="minorBidi"/>
              <w:b w:val="0"/>
              <w:bCs w:val="0"/>
              <w:iCs w:val="0"/>
              <w:sz w:val="22"/>
              <w:szCs w:val="22"/>
            </w:rPr>
          </w:pPr>
          <w:hyperlink w:anchor="_Toc6999423" w:history="1">
            <w:r w:rsidR="00BD5F79" w:rsidRPr="00B62DA9">
              <w:rPr>
                <w:rStyle w:val="Hyperlink"/>
              </w:rPr>
              <w:t>References</w:t>
            </w:r>
            <w:r w:rsidR="00BD5F79">
              <w:rPr>
                <w:webHidden/>
              </w:rPr>
              <w:tab/>
            </w:r>
            <w:r w:rsidR="00BD5F79">
              <w:rPr>
                <w:webHidden/>
              </w:rPr>
              <w:fldChar w:fldCharType="begin"/>
            </w:r>
            <w:r w:rsidR="00BD5F79">
              <w:rPr>
                <w:webHidden/>
              </w:rPr>
              <w:instrText xml:space="preserve"> PAGEREF _Toc6999423 \h </w:instrText>
            </w:r>
            <w:r w:rsidR="00BD5F79">
              <w:rPr>
                <w:webHidden/>
              </w:rPr>
            </w:r>
            <w:r w:rsidR="00BD5F79">
              <w:rPr>
                <w:webHidden/>
              </w:rPr>
              <w:fldChar w:fldCharType="separate"/>
            </w:r>
            <w:r w:rsidR="00BD5F79">
              <w:rPr>
                <w:webHidden/>
              </w:rPr>
              <w:t>22</w:t>
            </w:r>
            <w:r w:rsidR="00BD5F79">
              <w:rPr>
                <w:webHidden/>
              </w:rPr>
              <w:fldChar w:fldCharType="end"/>
            </w:r>
          </w:hyperlink>
        </w:p>
        <w:p w:rsidR="00103314" w:rsidRPr="00203D1F" w:rsidRDefault="00103314" w:rsidP="00203D1F">
          <w:pPr>
            <w:spacing w:before="240"/>
            <w:jc w:val="both"/>
            <w:rPr>
              <w:rFonts w:ascii="Cambria" w:hAnsi="Cambria"/>
            </w:rPr>
          </w:pPr>
          <w:r w:rsidRPr="00187A32">
            <w:rPr>
              <w:rFonts w:ascii="Cambria" w:hAnsi="Cambria"/>
              <w:bCs/>
              <w:noProof/>
            </w:rPr>
            <w:fldChar w:fldCharType="end"/>
          </w:r>
        </w:p>
      </w:sdtContent>
    </w:sdt>
    <w:p w:rsidR="00145AA5" w:rsidRPr="006D79D7" w:rsidRDefault="00DD7051" w:rsidP="00203D1F">
      <w:pPr>
        <w:pBdr>
          <w:top w:val="nil"/>
          <w:left w:val="nil"/>
          <w:bottom w:val="nil"/>
          <w:right w:val="nil"/>
          <w:between w:val="nil"/>
        </w:pBdr>
        <w:spacing w:before="240" w:after="80"/>
        <w:jc w:val="both"/>
        <w:rPr>
          <w:rFonts w:ascii="Cambria" w:eastAsia="Cambria" w:hAnsi="Cambria" w:cs="Cambria"/>
          <w:i/>
          <w:color w:val="000000"/>
        </w:rPr>
      </w:pPr>
      <w:r w:rsidRPr="006D79D7">
        <w:rPr>
          <w:rFonts w:ascii="Cambria" w:hAnsi="Cambria"/>
        </w:rPr>
        <w:br w:type="page"/>
      </w:r>
    </w:p>
    <w:p w:rsidR="00145AA5" w:rsidRPr="006D79D7" w:rsidRDefault="00DD7051" w:rsidP="00203D1F">
      <w:pPr>
        <w:pStyle w:val="Heading1"/>
        <w:spacing w:after="240"/>
        <w:jc w:val="both"/>
      </w:pPr>
      <w:bookmarkStart w:id="1" w:name="_Toc6999412"/>
      <w:r w:rsidRPr="006D79D7">
        <w:lastRenderedPageBreak/>
        <w:t>Introduction and Background</w:t>
      </w:r>
      <w:bookmarkEnd w:id="1"/>
    </w:p>
    <w:p w:rsidR="00145AA5" w:rsidRPr="006D79D7" w:rsidRDefault="00B37CE8" w:rsidP="00203D1F">
      <w:pPr>
        <w:spacing w:before="240"/>
        <w:jc w:val="both"/>
        <w:rPr>
          <w:rFonts w:ascii="Cambria" w:hAnsi="Cambria"/>
        </w:rPr>
      </w:pPr>
      <w:r w:rsidRPr="006D79D7">
        <w:rPr>
          <w:rFonts w:ascii="Cambria" w:hAnsi="Cambria"/>
          <w:noProof/>
        </w:rPr>
        <w:drawing>
          <wp:anchor distT="0" distB="0" distL="114300" distR="114300" simplePos="0" relativeHeight="251669504" behindDoc="0" locked="0" layoutInCell="1" allowOverlap="1">
            <wp:simplePos x="0" y="0"/>
            <wp:positionH relativeFrom="column">
              <wp:posOffset>2754775</wp:posOffset>
            </wp:positionH>
            <wp:positionV relativeFrom="paragraph">
              <wp:posOffset>74608</wp:posOffset>
            </wp:positionV>
            <wp:extent cx="3159760" cy="2222500"/>
            <wp:effectExtent l="0" t="0" r="2540" b="0"/>
            <wp:wrapSquare wrapText="bothSides"/>
            <wp:docPr id="5" name="Picture 5" descr="page5image709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5image709659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5976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7051" w:rsidRPr="006D79D7">
        <w:rPr>
          <w:rFonts w:ascii="Cambria" w:eastAsia="Cambria" w:hAnsi="Cambria" w:cs="Cambria"/>
        </w:rPr>
        <w:t xml:space="preserve">The project partner for this applied project is </w:t>
      </w:r>
      <w:r w:rsidR="00212A40">
        <w:rPr>
          <w:rFonts w:ascii="Cambria" w:eastAsia="Cambria" w:hAnsi="Cambria" w:cs="Cambria"/>
        </w:rPr>
        <w:t>Valley Metro</w:t>
      </w:r>
      <w:r w:rsidR="00DD7051" w:rsidRPr="006D79D7">
        <w:rPr>
          <w:rFonts w:ascii="Cambria" w:eastAsia="Cambria" w:hAnsi="Cambria" w:cs="Cambria"/>
        </w:rPr>
        <w:t>. Valley Metro is the</w:t>
      </w:r>
      <w:r w:rsidRPr="006D79D7">
        <w:rPr>
          <w:rFonts w:ascii="Cambria" w:hAnsi="Cambria"/>
        </w:rPr>
        <w:t xml:space="preserve"> </w:t>
      </w:r>
      <w:r w:rsidRPr="006D79D7">
        <w:rPr>
          <w:rFonts w:ascii="Cambria" w:hAnsi="Cambria"/>
        </w:rPr>
        <w:fldChar w:fldCharType="begin"/>
      </w:r>
      <w:r w:rsidR="001350B7">
        <w:rPr>
          <w:rFonts w:ascii="Cambria" w:hAnsi="Cambria"/>
        </w:rPr>
        <w:instrText xml:space="preserve"> INCLUDEPICTURE "C:\\var\\folders\\qc\\wgt55hl55wn5trwjhl9r67cc0000gn\\T\\com.microsoft.Word\\WebArchiveCopyPasteTempFiles\\page5image7096592" \* MERGEFORMAT </w:instrText>
      </w:r>
      <w:r w:rsidRPr="006D79D7">
        <w:rPr>
          <w:rFonts w:ascii="Cambria" w:hAnsi="Cambria"/>
        </w:rPr>
        <w:fldChar w:fldCharType="end"/>
      </w:r>
      <w:r w:rsidRPr="006D79D7">
        <w:rPr>
          <w:rFonts w:ascii="Cambria" w:hAnsi="Cambria"/>
        </w:rPr>
        <w:t>u</w:t>
      </w:r>
      <w:r w:rsidR="00DD7051" w:rsidRPr="006D79D7">
        <w:rPr>
          <w:rFonts w:ascii="Cambria" w:eastAsia="Cambria" w:hAnsi="Cambria" w:cs="Cambria"/>
        </w:rPr>
        <w:t xml:space="preserve">nified brand under which the majority of public transportation is operated in the Phoenix Metropolitan area, and member cities include Chandler, Glendale, Mesa, Phoenix, and Tempe along with thirteen smaller cities. Valley Metro operates the light rail, 61 bus routes, and the paratransit program (ADA transportation). The agency constantly works on improving connectivity throughout the </w:t>
      </w:r>
      <w:r w:rsidR="00832729" w:rsidRPr="006D79D7">
        <w:rPr>
          <w:rFonts w:ascii="Cambria" w:eastAsia="Cambria" w:hAnsi="Cambria" w:cs="Cambria"/>
        </w:rPr>
        <w:t>valley</w:t>
      </w:r>
      <w:r w:rsidR="00DD7051" w:rsidRPr="006D79D7">
        <w:rPr>
          <w:rFonts w:ascii="Cambria" w:eastAsia="Cambria" w:hAnsi="Cambria" w:cs="Cambria"/>
        </w:rPr>
        <w:t xml:space="preserve"> by expanding services. Valley Metro has a sustainability commitment though the American Public Transportation Association (APTA) that they signed onto in 2011. The commitment requires that Valley Metro include a strategic goal for sustainability, have a sustainability champion, establish an outreach program, and partake in annual sustainability reporting. Upon starting my internship at Valley Metro, they had recently accomplished their strategic goal and did not have any </w:t>
      </w:r>
      <w:r w:rsidR="00832729" w:rsidRPr="006D79D7">
        <w:rPr>
          <w:rFonts w:ascii="Cambria" w:eastAsia="Cambria" w:hAnsi="Cambria" w:cs="Cambria"/>
        </w:rPr>
        <w:t>active</w:t>
      </w:r>
      <w:r w:rsidR="00DD7051" w:rsidRPr="006D79D7">
        <w:rPr>
          <w:rFonts w:ascii="Cambria" w:eastAsia="Cambria" w:hAnsi="Cambria" w:cs="Cambria"/>
        </w:rPr>
        <w:t xml:space="preserve"> outreach.</w:t>
      </w:r>
    </w:p>
    <w:p w:rsidR="00145AA5" w:rsidRPr="006D79D7" w:rsidRDefault="00B37CE8" w:rsidP="00203D1F">
      <w:pPr>
        <w:spacing w:before="240" w:after="80"/>
        <w:jc w:val="both"/>
        <w:rPr>
          <w:rFonts w:ascii="Cambria" w:eastAsia="Cambria" w:hAnsi="Cambria" w:cs="Cambria"/>
        </w:rPr>
      </w:pPr>
      <w:r w:rsidRPr="006D79D7">
        <w:rPr>
          <w:rFonts w:ascii="Cambria" w:hAnsi="Cambria"/>
          <w:noProof/>
        </w:rPr>
        <w:drawing>
          <wp:anchor distT="0" distB="0" distL="114300" distR="114300" simplePos="0" relativeHeight="251659264" behindDoc="0" locked="0" layoutInCell="1" allowOverlap="1">
            <wp:simplePos x="0" y="0"/>
            <wp:positionH relativeFrom="column">
              <wp:posOffset>-35166</wp:posOffset>
            </wp:positionH>
            <wp:positionV relativeFrom="paragraph">
              <wp:posOffset>63235</wp:posOffset>
            </wp:positionV>
            <wp:extent cx="1956435" cy="2083435"/>
            <wp:effectExtent l="0" t="0" r="0" b="0"/>
            <wp:wrapSquare wrapText="bothSides"/>
            <wp:docPr id="4" name="Picture 4" descr="page4image1725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4image17254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643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D7051" w:rsidRPr="006D79D7">
        <w:rPr>
          <w:rFonts w:ascii="Cambria" w:eastAsia="Cambria" w:hAnsi="Cambria" w:cs="Cambria"/>
        </w:rPr>
        <w:t xml:space="preserve">In addition to the four APTA core principles, Valley Metro obtained APTA Silver recognition in June 2018 for previous sustainability action, however achieving this recognition level requires that the agency commit to future sustainability action—and upon receiving Silver there was no plan for this future action. The agency formerly had a sustainability action plan in 2014, but </w:t>
      </w:r>
      <w:r w:rsidR="002722A7">
        <w:rPr>
          <w:rFonts w:ascii="Cambria" w:eastAsia="Cambria" w:hAnsi="Cambria" w:cs="Cambria"/>
        </w:rPr>
        <w:t xml:space="preserve">just enough of the </w:t>
      </w:r>
      <w:r w:rsidR="00DD7051" w:rsidRPr="006D79D7">
        <w:rPr>
          <w:rFonts w:ascii="Cambria" w:eastAsia="Cambria" w:hAnsi="Cambria" w:cs="Cambria"/>
        </w:rPr>
        <w:t>goals were achieved to reach Silver and the plan is no longer relevant.</w:t>
      </w:r>
      <w:r w:rsidR="00832729" w:rsidRPr="006D79D7">
        <w:rPr>
          <w:rFonts w:ascii="Cambria" w:eastAsia="Cambria" w:hAnsi="Cambria" w:cs="Cambria"/>
        </w:rPr>
        <w:t xml:space="preserve"> A new sustainability plan was needed to fulfill the APTA commitment and keep sustainability efforts moving forward.</w:t>
      </w:r>
    </w:p>
    <w:p w:rsidR="00145AA5" w:rsidRPr="006D79D7" w:rsidRDefault="00DD7051" w:rsidP="00203D1F">
      <w:pPr>
        <w:spacing w:before="240" w:after="80"/>
        <w:jc w:val="both"/>
        <w:rPr>
          <w:rFonts w:ascii="Cambria" w:eastAsia="Cambria" w:hAnsi="Cambria" w:cs="Cambria"/>
        </w:rPr>
      </w:pPr>
      <w:r w:rsidRPr="006D79D7">
        <w:rPr>
          <w:rFonts w:ascii="Cambria" w:eastAsia="Cambria" w:hAnsi="Cambria" w:cs="Cambria"/>
        </w:rPr>
        <w:t xml:space="preserve">Not only is sustainability needed to maintain agency commitments, but sustainability is necessary to the future of the Phoenix area. Continuing sustainability at Valley Metro is urgent because their transit system is expanding rapidly with multiple new transit extensions in the next five years. Sustainability needs to be considered now before more infrastructure is built, new riders are attained, the agency grows, and more government money is spent. </w:t>
      </w:r>
    </w:p>
    <w:p w:rsidR="00145AA5" w:rsidRPr="007728FB" w:rsidRDefault="007728FB" w:rsidP="00203D1F">
      <w:pPr>
        <w:pStyle w:val="NormalWeb"/>
        <w:spacing w:before="240" w:beforeAutospacing="0" w:line="276" w:lineRule="auto"/>
        <w:jc w:val="both"/>
        <w:rPr>
          <w:rFonts w:ascii="Cambria" w:hAnsi="Cambria"/>
          <w:szCs w:val="22"/>
        </w:rPr>
      </w:pPr>
      <w:r w:rsidRPr="007728FB">
        <w:rPr>
          <w:rFonts w:ascii="Cambria" w:hAnsi="Cambria"/>
          <w:szCs w:val="22"/>
        </w:rPr>
        <w:lastRenderedPageBreak/>
        <w:t>According to the US Environmental Protection Agency, the waste generation rate in 1960 was 2.68 pounds per person per day; by 2015 this number rose to 4.48 pounds (</w:t>
      </w:r>
      <w:r w:rsidR="00B36936">
        <w:rPr>
          <w:rFonts w:ascii="Cambria" w:hAnsi="Cambria"/>
          <w:szCs w:val="22"/>
        </w:rPr>
        <w:t xml:space="preserve">US </w:t>
      </w:r>
      <w:r w:rsidRPr="007728FB">
        <w:rPr>
          <w:rFonts w:ascii="Cambria" w:hAnsi="Cambria"/>
          <w:szCs w:val="22"/>
        </w:rPr>
        <w:t xml:space="preserve">EPA, 2016). </w:t>
      </w:r>
      <w:r>
        <w:rPr>
          <w:rFonts w:ascii="Cambria" w:eastAsia="Cambria" w:hAnsi="Cambria" w:cs="Cambria"/>
          <w:szCs w:val="22"/>
        </w:rPr>
        <w:t>As per the</w:t>
      </w:r>
      <w:r w:rsidR="00DD7051" w:rsidRPr="007728FB">
        <w:rPr>
          <w:rFonts w:ascii="Cambria" w:eastAsia="Cambria" w:hAnsi="Cambria" w:cs="Cambria"/>
          <w:szCs w:val="22"/>
        </w:rPr>
        <w:t xml:space="preserve"> 2018 APTA Utility Inventory Report, Valley Metro produced 438 tons of waste and successfully diverts 15 percent of this waste from the landfill</w:t>
      </w:r>
      <w:r w:rsidR="00DC479D" w:rsidRPr="007728FB">
        <w:rPr>
          <w:rFonts w:ascii="Cambria" w:eastAsia="Cambria" w:hAnsi="Cambria" w:cs="Cambria"/>
          <w:szCs w:val="22"/>
        </w:rPr>
        <w:t xml:space="preserve"> (Valley Metro, 2019)</w:t>
      </w:r>
      <w:r w:rsidR="00DD7051" w:rsidRPr="007728FB">
        <w:rPr>
          <w:rFonts w:ascii="Cambria" w:eastAsia="Cambria" w:hAnsi="Cambria" w:cs="Cambria"/>
          <w:szCs w:val="22"/>
        </w:rPr>
        <w:t xml:space="preserve">. </w:t>
      </w:r>
      <w:r>
        <w:rPr>
          <w:rFonts w:ascii="Cambria" w:eastAsia="Cambria" w:hAnsi="Cambria" w:cs="Cambria"/>
          <w:szCs w:val="22"/>
        </w:rPr>
        <w:t>The waste diversion rate has increased by 9 percent from FY2014 to FY2018, however t</w:t>
      </w:r>
      <w:r w:rsidR="00DC479D" w:rsidRPr="007728FB">
        <w:rPr>
          <w:rFonts w:ascii="Cambria" w:eastAsia="Cambria" w:hAnsi="Cambria" w:cs="Cambria"/>
          <w:szCs w:val="22"/>
        </w:rPr>
        <w:t xml:space="preserve">he amount of waste produced by the agency has risen by 23 percent </w:t>
      </w:r>
      <w:r>
        <w:rPr>
          <w:rFonts w:ascii="Cambria" w:eastAsia="Cambria" w:hAnsi="Cambria" w:cs="Cambria"/>
          <w:szCs w:val="22"/>
        </w:rPr>
        <w:t>in this timeframe</w:t>
      </w:r>
      <w:r w:rsidR="00DC479D" w:rsidRPr="007728FB">
        <w:rPr>
          <w:rFonts w:ascii="Cambria" w:eastAsia="Cambria" w:hAnsi="Cambria" w:cs="Cambria"/>
          <w:szCs w:val="22"/>
        </w:rPr>
        <w:t xml:space="preserve">. </w:t>
      </w:r>
      <w:r w:rsidRPr="007728FB">
        <w:rPr>
          <w:rFonts w:ascii="Cambria" w:eastAsia="Cambria" w:hAnsi="Cambria" w:cs="Cambria"/>
          <w:szCs w:val="22"/>
        </w:rPr>
        <w:t xml:space="preserve">This shows that Valley Metro is doing more to contribute to this </w:t>
      </w:r>
      <w:r>
        <w:rPr>
          <w:rFonts w:ascii="Cambria" w:eastAsia="Cambria" w:hAnsi="Cambria" w:cs="Cambria"/>
          <w:szCs w:val="22"/>
        </w:rPr>
        <w:t xml:space="preserve">national </w:t>
      </w:r>
      <w:r w:rsidRPr="007728FB">
        <w:rPr>
          <w:rFonts w:ascii="Cambria" w:eastAsia="Cambria" w:hAnsi="Cambria" w:cs="Cambria"/>
          <w:szCs w:val="22"/>
        </w:rPr>
        <w:t>problem than to fight it</w:t>
      </w:r>
      <w:r w:rsidR="00B36936">
        <w:rPr>
          <w:rFonts w:ascii="Cambria" w:eastAsia="Cambria" w:hAnsi="Cambria" w:cs="Cambria"/>
          <w:szCs w:val="22"/>
        </w:rPr>
        <w:t>,</w:t>
      </w:r>
      <w:r>
        <w:rPr>
          <w:rFonts w:ascii="Cambria" w:eastAsia="Cambria" w:hAnsi="Cambria" w:cs="Cambria"/>
          <w:szCs w:val="22"/>
        </w:rPr>
        <w:t xml:space="preserve"> and new strategies need to be enacted to change this</w:t>
      </w:r>
      <w:r w:rsidRPr="007728FB">
        <w:rPr>
          <w:rFonts w:ascii="Cambria" w:eastAsia="Cambria" w:hAnsi="Cambria" w:cs="Cambria"/>
          <w:szCs w:val="22"/>
        </w:rPr>
        <w:t xml:space="preserve">. </w:t>
      </w:r>
    </w:p>
    <w:p w:rsidR="00803ECA" w:rsidRPr="006D79D7" w:rsidRDefault="00803ECA" w:rsidP="00203D1F">
      <w:pPr>
        <w:spacing w:before="240"/>
        <w:jc w:val="both"/>
        <w:rPr>
          <w:rFonts w:ascii="Cambria" w:hAnsi="Cambria"/>
        </w:rPr>
      </w:pPr>
      <w:r w:rsidRPr="006D79D7">
        <w:rPr>
          <w:rFonts w:ascii="Cambria" w:eastAsia="Cambria" w:hAnsi="Cambria" w:cs="Cambria"/>
        </w:rPr>
        <w:t xml:space="preserve">Not creating a sustainability plan that addresses infrastructure could also be threatening to people and the community. Without transit infrastructure improvements, problems such as flash flooding and extreme heat will be significant impacts when using transit. Valley Metro’s services result in 27,000 cars being taken off the road </w:t>
      </w:r>
      <w:r w:rsidRPr="006D79D7">
        <w:rPr>
          <w:rFonts w:ascii="Cambria" w:eastAsia="Cambria" w:hAnsi="Cambria" w:cs="Cambria"/>
          <w:i/>
        </w:rPr>
        <w:t>daily</w:t>
      </w:r>
      <w:r w:rsidRPr="006D79D7">
        <w:rPr>
          <w:rFonts w:ascii="Cambria" w:eastAsia="Cambria" w:hAnsi="Cambria" w:cs="Cambria"/>
        </w:rPr>
        <w:t>. 52 percent of Valley Metro’s riders are choice riders—meaning that they own cars but choose to use transit (Valley Metro, 2018</w:t>
      </w:r>
      <w:r>
        <w:rPr>
          <w:rFonts w:ascii="Cambria" w:eastAsia="Cambria" w:hAnsi="Cambria" w:cs="Cambria"/>
        </w:rPr>
        <w:t>b</w:t>
      </w:r>
      <w:r w:rsidRPr="006D79D7">
        <w:rPr>
          <w:rFonts w:ascii="Cambria" w:eastAsia="Cambria" w:hAnsi="Cambria" w:cs="Cambria"/>
        </w:rPr>
        <w:t xml:space="preserve">). If waiting for transit were to become extremely uncomfortable </w:t>
      </w:r>
      <w:r w:rsidR="00EF5B16">
        <w:rPr>
          <w:rFonts w:ascii="Cambria" w:eastAsia="Cambria" w:hAnsi="Cambria" w:cs="Cambria"/>
        </w:rPr>
        <w:t>due to weather</w:t>
      </w:r>
      <w:r w:rsidRPr="006D79D7">
        <w:rPr>
          <w:rFonts w:ascii="Cambria" w:eastAsia="Cambria" w:hAnsi="Cambria" w:cs="Cambria"/>
        </w:rPr>
        <w:t xml:space="preserve">, these riders may reconsider their choice and instead drive their cars. This would drastically increase the criteria air pollution and fossil fuel consumption in the Phoenix Metro area because the primary emissions come from cars. </w:t>
      </w:r>
      <w:r w:rsidRPr="006D79D7">
        <w:rPr>
          <w:rFonts w:ascii="Cambria" w:hAnsi="Cambria"/>
        </w:rPr>
        <w:t xml:space="preserve">As reported by the Maricopa Associations of Governments (MAG), there are 127 metric tons of nitrous oxide emitted each day and cars account for 49 percent of emissions (MAG, 2016). Nitrous oxide, a form of ozone pollution, increases health impacts like wheezing, throat irritation, increases the risk of infection, and can even cause chronic diseases like asthma (MAG, 2016). </w:t>
      </w:r>
    </w:p>
    <w:p w:rsidR="00145AA5" w:rsidRPr="006D79D7" w:rsidRDefault="00DD7051" w:rsidP="00203D1F">
      <w:pPr>
        <w:spacing w:before="240" w:after="80"/>
        <w:jc w:val="both"/>
        <w:rPr>
          <w:rFonts w:ascii="Cambria" w:eastAsia="Cambria" w:hAnsi="Cambria" w:cs="Cambria"/>
        </w:rPr>
      </w:pPr>
      <w:r w:rsidRPr="006D79D7">
        <w:rPr>
          <w:rFonts w:ascii="Cambria" w:eastAsia="Cambria" w:hAnsi="Cambria" w:cs="Cambria"/>
        </w:rPr>
        <w:t>Without sustainability education efforts towards transit riders, a massive opportunity is missed to inform Arizonans on climate change and how to live more sustainably. Valley Metro had over 66 million boardings in fiscal year 2018 (</w:t>
      </w:r>
      <w:r w:rsidR="00DC479D">
        <w:rPr>
          <w:rFonts w:ascii="Cambria" w:eastAsia="Cambria" w:hAnsi="Cambria" w:cs="Cambria"/>
        </w:rPr>
        <w:t>Valley Metro, 2018a</w:t>
      </w:r>
      <w:r w:rsidRPr="006D79D7">
        <w:rPr>
          <w:rFonts w:ascii="Cambria" w:eastAsia="Cambria" w:hAnsi="Cambria" w:cs="Cambria"/>
        </w:rPr>
        <w:t>). The organization also has a presence in eighteen cities in Maricopa County. If Valley Metro were to present themselves as advocates for the environment, this messaging could reach the entire valley.</w:t>
      </w:r>
    </w:p>
    <w:p w:rsidR="00145AA5" w:rsidRPr="006D79D7" w:rsidRDefault="00DD7051" w:rsidP="00203D1F">
      <w:pPr>
        <w:spacing w:before="240" w:after="80"/>
        <w:jc w:val="both"/>
        <w:rPr>
          <w:rFonts w:ascii="Cambria" w:eastAsia="Cambria" w:hAnsi="Cambria" w:cs="Cambria"/>
        </w:rPr>
      </w:pPr>
      <w:r w:rsidRPr="006D79D7">
        <w:rPr>
          <w:rFonts w:ascii="Cambria" w:eastAsia="Cambria" w:hAnsi="Cambria" w:cs="Cambria"/>
        </w:rPr>
        <w:t xml:space="preserve">Sustainability at Valley Metro is a complex problem with no simple solution to due to the many departments, multiple facilities, thousands of users, hundreds of vehicles, and spread out infrastructure. Therefore, a five-year sustainability plan is needed to move them in the right direction. Valley Metro has a </w:t>
      </w:r>
      <w:r w:rsidR="00395EF6">
        <w:rPr>
          <w:rFonts w:ascii="Cambria" w:eastAsia="Cambria" w:hAnsi="Cambria" w:cs="Cambria"/>
        </w:rPr>
        <w:t xml:space="preserve">sizable </w:t>
      </w:r>
      <w:r w:rsidRPr="006D79D7">
        <w:rPr>
          <w:rFonts w:ascii="Cambria" w:eastAsia="Cambria" w:hAnsi="Cambria" w:cs="Cambria"/>
        </w:rPr>
        <w:t xml:space="preserve">ridership, they develop infrastructure throughout the region, and they operate off federal money and tax dollars. The impact that Valley Metro has on society, the economy, and the environment </w:t>
      </w:r>
      <w:r w:rsidR="002722A7">
        <w:rPr>
          <w:rFonts w:ascii="Cambria" w:eastAsia="Cambria" w:hAnsi="Cambria" w:cs="Cambria"/>
        </w:rPr>
        <w:t>means</w:t>
      </w:r>
      <w:r w:rsidRPr="006D79D7">
        <w:rPr>
          <w:rFonts w:ascii="Cambria" w:eastAsia="Cambria" w:hAnsi="Cambria" w:cs="Cambria"/>
        </w:rPr>
        <w:t xml:space="preserve"> a</w:t>
      </w:r>
      <w:r w:rsidR="002722A7">
        <w:rPr>
          <w:rFonts w:ascii="Cambria" w:eastAsia="Cambria" w:hAnsi="Cambria" w:cs="Cambria"/>
        </w:rPr>
        <w:t xml:space="preserve"> strong</w:t>
      </w:r>
      <w:r w:rsidRPr="006D79D7">
        <w:rPr>
          <w:rFonts w:ascii="Cambria" w:eastAsia="Cambria" w:hAnsi="Cambria" w:cs="Cambria"/>
        </w:rPr>
        <w:t xml:space="preserve"> sustainability program </w:t>
      </w:r>
      <w:r w:rsidR="002722A7">
        <w:rPr>
          <w:rFonts w:ascii="Cambria" w:eastAsia="Cambria" w:hAnsi="Cambria" w:cs="Cambria"/>
        </w:rPr>
        <w:t xml:space="preserve">could have a very positive </w:t>
      </w:r>
      <w:r w:rsidRPr="006D79D7">
        <w:rPr>
          <w:rFonts w:ascii="Cambria" w:eastAsia="Cambria" w:hAnsi="Cambria" w:cs="Cambria"/>
        </w:rPr>
        <w:t>impact on the region.</w:t>
      </w:r>
    </w:p>
    <w:p w:rsidR="00145AA5" w:rsidRPr="006D79D7" w:rsidRDefault="00DD7051" w:rsidP="00203D1F">
      <w:pPr>
        <w:spacing w:before="240" w:after="80"/>
        <w:jc w:val="both"/>
        <w:rPr>
          <w:rFonts w:ascii="Cambria" w:eastAsia="Cambria" w:hAnsi="Cambria" w:cs="Cambria"/>
        </w:rPr>
      </w:pPr>
      <w:r w:rsidRPr="006D79D7">
        <w:rPr>
          <w:rFonts w:ascii="Cambria" w:eastAsia="Cambria" w:hAnsi="Cambria" w:cs="Cambria"/>
        </w:rPr>
        <w:t xml:space="preserve">With this project, Valley Metro will have a clear and realistic path toward increasing sustainability in Phoenix’s transit network. </w:t>
      </w:r>
      <w:r w:rsidRPr="006D79D7">
        <w:rPr>
          <w:rFonts w:ascii="Cambria" w:eastAsia="Cambria" w:hAnsi="Cambria" w:cs="Cambria"/>
          <w:i/>
        </w:rPr>
        <w:t xml:space="preserve">Five Year Sustainability at Valley Metro </w:t>
      </w:r>
      <w:r w:rsidRPr="006D79D7">
        <w:rPr>
          <w:rFonts w:ascii="Cambria" w:eastAsia="Cambria" w:hAnsi="Cambria" w:cs="Cambria"/>
        </w:rPr>
        <w:t xml:space="preserve">is </w:t>
      </w:r>
      <w:r w:rsidRPr="006D79D7">
        <w:rPr>
          <w:rFonts w:ascii="Cambria" w:eastAsia="Cambria" w:hAnsi="Cambria" w:cs="Cambria"/>
        </w:rPr>
        <w:lastRenderedPageBreak/>
        <w:t>important because creating sustainability plans has been a challenge for Valley Metro in the past eight</w:t>
      </w:r>
      <w:r w:rsidR="00DE459C">
        <w:rPr>
          <w:rFonts w:ascii="Cambria" w:eastAsia="Cambria" w:hAnsi="Cambria" w:cs="Cambria"/>
        </w:rPr>
        <w:t xml:space="preserve"> years. Some of the reasons that</w:t>
      </w:r>
      <w:r w:rsidRPr="006D79D7">
        <w:rPr>
          <w:rFonts w:ascii="Cambria" w:eastAsia="Cambria" w:hAnsi="Cambria" w:cs="Cambria"/>
        </w:rPr>
        <w:t xml:space="preserve"> sustainability </w:t>
      </w:r>
      <w:r w:rsidR="00DE459C">
        <w:rPr>
          <w:rFonts w:ascii="Cambria" w:eastAsia="Cambria" w:hAnsi="Cambria" w:cs="Cambria"/>
        </w:rPr>
        <w:t>planning has</w:t>
      </w:r>
      <w:r w:rsidRPr="006D79D7">
        <w:rPr>
          <w:rFonts w:ascii="Cambria" w:eastAsia="Cambria" w:hAnsi="Cambria" w:cs="Cambria"/>
        </w:rPr>
        <w:t xml:space="preserve"> been challenging are as follows:</w:t>
      </w:r>
    </w:p>
    <w:p w:rsidR="00145AA5" w:rsidRPr="006D79D7" w:rsidRDefault="00DD7051" w:rsidP="00203D1F">
      <w:pPr>
        <w:numPr>
          <w:ilvl w:val="0"/>
          <w:numId w:val="4"/>
        </w:numPr>
        <w:spacing w:before="240" w:after="0"/>
        <w:jc w:val="both"/>
        <w:rPr>
          <w:rFonts w:ascii="Cambria" w:hAnsi="Cambria"/>
        </w:rPr>
      </w:pPr>
      <w:r w:rsidRPr="006D79D7">
        <w:rPr>
          <w:rFonts w:ascii="Cambria" w:eastAsia="Cambria" w:hAnsi="Cambria" w:cs="Cambria"/>
        </w:rPr>
        <w:t>Valley Metro has not had a member of the team specializing in sustainability until the</w:t>
      </w:r>
      <w:r w:rsidR="00DE459C">
        <w:rPr>
          <w:rFonts w:ascii="Cambria" w:eastAsia="Cambria" w:hAnsi="Cambria" w:cs="Cambria"/>
        </w:rPr>
        <w:t xml:space="preserve"> start of this project. A</w:t>
      </w:r>
      <w:r w:rsidRPr="006D79D7">
        <w:rPr>
          <w:rFonts w:ascii="Cambria" w:eastAsia="Cambria" w:hAnsi="Cambria" w:cs="Cambria"/>
        </w:rPr>
        <w:t xml:space="preserve"> lack of sustainability expertise resulted in actions being written into plans that were not feasible to accomplish.</w:t>
      </w:r>
      <w:r w:rsidR="00DE459C">
        <w:rPr>
          <w:rFonts w:ascii="Cambria" w:eastAsia="Cambria" w:hAnsi="Cambria" w:cs="Cambria"/>
        </w:rPr>
        <w:t xml:space="preserve"> Good ideas were written into plans, but without a dedicated staff member or funding, these ideas were not able to become realities.</w:t>
      </w:r>
    </w:p>
    <w:p w:rsidR="00145AA5" w:rsidRPr="006D79D7" w:rsidRDefault="00DD7051" w:rsidP="00203D1F">
      <w:pPr>
        <w:numPr>
          <w:ilvl w:val="0"/>
          <w:numId w:val="4"/>
        </w:numPr>
        <w:spacing w:before="240" w:after="0"/>
        <w:jc w:val="both"/>
        <w:rPr>
          <w:rFonts w:ascii="Cambria" w:hAnsi="Cambria"/>
        </w:rPr>
      </w:pPr>
      <w:r w:rsidRPr="006D79D7">
        <w:rPr>
          <w:rFonts w:ascii="Cambria" w:eastAsia="Cambria" w:hAnsi="Cambria" w:cs="Cambria"/>
        </w:rPr>
        <w:t>Previous methods for plan formation created tension among staff because the task was time consuming and brainstorming sessions lead to disagreements. In previous years, the group would get together to brainstorm, and oftentimes the brainstorming led to disagreements which lowered morale then resulted in the team less involved.</w:t>
      </w:r>
    </w:p>
    <w:p w:rsidR="00145AA5" w:rsidRPr="006D79D7" w:rsidRDefault="00DD7051" w:rsidP="00203D1F">
      <w:pPr>
        <w:numPr>
          <w:ilvl w:val="0"/>
          <w:numId w:val="4"/>
        </w:numPr>
        <w:spacing w:before="240" w:after="80"/>
        <w:jc w:val="both"/>
        <w:rPr>
          <w:rFonts w:ascii="Cambria" w:hAnsi="Cambria"/>
        </w:rPr>
      </w:pPr>
      <w:r w:rsidRPr="006D79D7">
        <w:rPr>
          <w:rFonts w:ascii="Cambria" w:eastAsia="Cambria" w:hAnsi="Cambria" w:cs="Cambria"/>
        </w:rPr>
        <w:t xml:space="preserve">It was difficult for staff to dedicate time to plan formation when none of them had sustainability as a part of their job description and were busy with their job responsibilities. </w:t>
      </w:r>
    </w:p>
    <w:p w:rsidR="00BB6E41" w:rsidRDefault="00DD7051" w:rsidP="00203D1F">
      <w:pPr>
        <w:spacing w:before="240" w:after="80"/>
        <w:jc w:val="both"/>
        <w:rPr>
          <w:rFonts w:ascii="Cambria" w:hAnsi="Cambria"/>
        </w:rPr>
      </w:pPr>
      <w:r w:rsidRPr="006D79D7">
        <w:rPr>
          <w:rFonts w:ascii="Cambria" w:eastAsia="Cambria" w:hAnsi="Cambria" w:cs="Cambria"/>
        </w:rPr>
        <w:t xml:space="preserve">Overall, Valley Metro’s two previous sustainability programs had </w:t>
      </w:r>
      <w:r w:rsidR="00237EA9">
        <w:rPr>
          <w:rFonts w:ascii="Cambria" w:eastAsia="Cambria" w:hAnsi="Cambria" w:cs="Cambria"/>
        </w:rPr>
        <w:t>a low</w:t>
      </w:r>
      <w:r w:rsidRPr="006D79D7">
        <w:rPr>
          <w:rFonts w:ascii="Cambria" w:eastAsia="Cambria" w:hAnsi="Cambria" w:cs="Cambria"/>
        </w:rPr>
        <w:t xml:space="preserve"> success rate</w:t>
      </w:r>
      <w:r w:rsidR="00BD3FD7">
        <w:rPr>
          <w:rFonts w:ascii="Cambria" w:eastAsia="Cambria" w:hAnsi="Cambria" w:cs="Cambria"/>
        </w:rPr>
        <w:t>s</w:t>
      </w:r>
      <w:r w:rsidRPr="006D79D7">
        <w:rPr>
          <w:rFonts w:ascii="Cambria" w:eastAsia="Cambria" w:hAnsi="Cambria" w:cs="Cambria"/>
        </w:rPr>
        <w:t xml:space="preserve"> due to miscommunication, </w:t>
      </w:r>
      <w:r w:rsidR="006C4B68">
        <w:rPr>
          <w:rFonts w:ascii="Cambria" w:eastAsia="Cambria" w:hAnsi="Cambria" w:cs="Cambria"/>
        </w:rPr>
        <w:t>incomplete</w:t>
      </w:r>
      <w:r w:rsidRPr="006D79D7">
        <w:rPr>
          <w:rFonts w:ascii="Cambria" w:eastAsia="Cambria" w:hAnsi="Cambria" w:cs="Cambria"/>
        </w:rPr>
        <w:t xml:space="preserve"> planning, </w:t>
      </w:r>
      <w:r w:rsidR="00BD3FD7">
        <w:rPr>
          <w:rFonts w:ascii="Cambria" w:eastAsia="Cambria" w:hAnsi="Cambria" w:cs="Cambria"/>
        </w:rPr>
        <w:t xml:space="preserve">limited time, </w:t>
      </w:r>
      <w:r w:rsidRPr="006D79D7">
        <w:rPr>
          <w:rFonts w:ascii="Cambria" w:eastAsia="Cambria" w:hAnsi="Cambria" w:cs="Cambria"/>
        </w:rPr>
        <w:t xml:space="preserve">and lack of sustainability knowledge. </w:t>
      </w:r>
    </w:p>
    <w:p w:rsidR="00145AA5" w:rsidRPr="00BB6E41" w:rsidRDefault="00DD7051" w:rsidP="00203D1F">
      <w:pPr>
        <w:pStyle w:val="Heading1"/>
        <w:jc w:val="both"/>
      </w:pPr>
      <w:bookmarkStart w:id="2" w:name="_Toc6999413"/>
      <w:r w:rsidRPr="006D79D7">
        <w:t>Literature Review</w:t>
      </w:r>
      <w:bookmarkEnd w:id="2"/>
    </w:p>
    <w:p w:rsidR="00145AA5" w:rsidRPr="006D79D7" w:rsidRDefault="00B36936" w:rsidP="00203D1F">
      <w:pPr>
        <w:spacing w:before="240" w:after="280"/>
        <w:jc w:val="both"/>
        <w:rPr>
          <w:rFonts w:ascii="Cambria" w:eastAsia="Cambria" w:hAnsi="Cambria" w:cs="Cambria"/>
        </w:rPr>
      </w:pPr>
      <w:r w:rsidRPr="006D79D7">
        <w:rPr>
          <w:rFonts w:ascii="Cambria" w:hAnsi="Cambria"/>
          <w:noProof/>
        </w:rPr>
        <mc:AlternateContent>
          <mc:Choice Requires="wps">
            <w:drawing>
              <wp:anchor distT="0" distB="0" distL="114300" distR="114300" simplePos="0" relativeHeight="251649024" behindDoc="0" locked="0" layoutInCell="1" hidden="0" allowOverlap="1">
                <wp:simplePos x="0" y="0"/>
                <wp:positionH relativeFrom="column">
                  <wp:posOffset>2742930</wp:posOffset>
                </wp:positionH>
                <wp:positionV relativeFrom="paragraph">
                  <wp:posOffset>3093311</wp:posOffset>
                </wp:positionV>
                <wp:extent cx="3057525" cy="360045"/>
                <wp:effectExtent l="0" t="0" r="0" b="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3057525" cy="360045"/>
                        </a:xfrm>
                        <a:prstGeom prst="rect">
                          <a:avLst/>
                        </a:prstGeom>
                        <a:solidFill>
                          <a:srgbClr val="FFFFFF"/>
                        </a:solidFill>
                        <a:ln>
                          <a:noFill/>
                        </a:ln>
                      </wps:spPr>
                      <wps:txbx>
                        <w:txbxContent>
                          <w:p w:rsidR="006F4650" w:rsidRDefault="006F4650">
                            <w:pPr>
                              <w:spacing w:after="0" w:line="240" w:lineRule="auto"/>
                              <w:jc w:val="center"/>
                              <w:textDirection w:val="btLr"/>
                            </w:pPr>
                            <w:r>
                              <w:rPr>
                                <w:rFonts w:ascii="Cambria" w:eastAsia="Cambria" w:hAnsi="Cambria" w:cs="Cambria"/>
                                <w:i/>
                                <w:color w:val="1F497D"/>
                                <w:sz w:val="20"/>
                              </w:rPr>
                              <w:t>Environmental Protection Agency Reported Sources of Greenhouse Gas Emissions in 2016</w:t>
                            </w:r>
                          </w:p>
                        </w:txbxContent>
                      </wps:txbx>
                      <wps:bodyPr spcFirstLastPara="1" wrap="square" lIns="0" tIns="0" rIns="0" bIns="0" anchor="t" anchorCtr="0"/>
                    </wps:wsp>
                  </a:graphicData>
                </a:graphic>
              </wp:anchor>
            </w:drawing>
          </mc:Choice>
          <mc:Fallback>
            <w:pict>
              <v:rect id="Rectangle 1" o:spid="_x0000_s1026" style="position:absolute;left:0;text-align:left;margin-left:3in;margin-top:243.55pt;width:240.75pt;height:28.3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V+DwwEAAHMDAAAOAAAAZHJzL2Uyb0RvYy54bWysU9tu2zAMfR+wfxD0vthJl24w4vShRYYB&#10;xRas3QfIsmwL0G2kGjt/P0p20l3ehvlBJiXqkOeQ2t1N1rCTAtTe1Xy9KjlTTvpWu77m358P7z5y&#10;hlG4VhjvVM3PCvnd/u2b3RgqtfGDN60CRiAOqzHUfIgxVEWBclBW4MoH5eiw82BFJBf6ogUxEro1&#10;xaYsb4vRQxvAS4VIuw/zId9n/K5TMn7tOlSRmZpTbTGvkNcmrcV+J6oeRBi0XMoQ/1CFFdpR0ivU&#10;g4iCvYD+C8pqCR59F1fS28J3nZYqcyA26/IPNk+DCCpzIXEwXGXC/wcrv5yOwHRLvePMCUst+kai&#10;CdcbxdZJnjFgRVFP4QiLh2QmrlMHNv2JBZuypOerpGqKTNLmTbn9sN1sOZN0dnNblu+3CbR4vR0A&#10;4yflLUtGzYGyZyXF6RHjHHoJScnQG90etDHZgb65N8BOgtp7yN+C/luYcSnY+XRtRkw7RWI2c0lW&#10;nJppIdj49kyqYJAHTUU9CoxHATQXpNFIs1Jz/PEiQHFmPjtqRhqsiwEXo7kYwsnB08hFzmbzPuYB&#10;TJWkxNTZLMgyhWl0fvVz1Otb2f8EAAD//wMAUEsDBBQABgAIAAAAIQAD29ME3wAAAAsBAAAPAAAA&#10;ZHJzL2Rvd25yZXYueG1sTI/NTsMwEITvSLyDtUjcqJOmhRDiVIgf9Uyg6tWNlzhgr6PYaQ1PjznB&#10;bVYzmv2m3kRr2BEnPzgSkC8yYEidUwP1At5en69KYD5IUtI4QgFf6GHTnJ/VslLuRC94bEPPUgn5&#10;SgrQIYwV577TaKVfuBEpee9usjKkc+q5muQplVvDl1l2za0cKH3QcsQHjd1nO1sB2/zxafzg363c&#10;moDzTsfO7KMQlxfx/g5YwBj+wvCLn9ChSUwHN5PyzAhYFcu0JSRR3uTAUuI2L9bADgLWq6IE3tT8&#10;/4bmBwAA//8DAFBLAQItABQABgAIAAAAIQC2gziS/gAAAOEBAAATAAAAAAAAAAAAAAAAAAAAAABb&#10;Q29udGVudF9UeXBlc10ueG1sUEsBAi0AFAAGAAgAAAAhADj9If/WAAAAlAEAAAsAAAAAAAAAAAAA&#10;AAAALwEAAF9yZWxzLy5yZWxzUEsBAi0AFAAGAAgAAAAhAHYhX4PDAQAAcwMAAA4AAAAAAAAAAAAA&#10;AAAALgIAAGRycy9lMm9Eb2MueG1sUEsBAi0AFAAGAAgAAAAhAAPb0wTfAAAACwEAAA8AAAAAAAAA&#10;AAAAAAAAHQQAAGRycy9kb3ducmV2LnhtbFBLBQYAAAAABAAEAPMAAAApBQAAAAA=&#10;" stroked="f">
                <v:textbox inset="0,0,0,0">
                  <w:txbxContent>
                    <w:p w:rsidR="006F4650" w:rsidRDefault="006F4650">
                      <w:pPr>
                        <w:spacing w:after="0" w:line="240" w:lineRule="auto"/>
                        <w:jc w:val="center"/>
                        <w:textDirection w:val="btLr"/>
                      </w:pPr>
                      <w:r>
                        <w:rPr>
                          <w:rFonts w:ascii="Cambria" w:eastAsia="Cambria" w:hAnsi="Cambria" w:cs="Cambria"/>
                          <w:i/>
                          <w:color w:val="1F497D"/>
                          <w:sz w:val="20"/>
                        </w:rPr>
                        <w:t>Environmental Protection Agency Reported Sources of Greenhouse Gas Emissions in 2016</w:t>
                      </w:r>
                    </w:p>
                  </w:txbxContent>
                </v:textbox>
                <w10:wrap type="square"/>
              </v:rect>
            </w:pict>
          </mc:Fallback>
        </mc:AlternateContent>
      </w:r>
      <w:r w:rsidRPr="006D79D7">
        <w:rPr>
          <w:rFonts w:ascii="Cambria" w:hAnsi="Cambria"/>
          <w:noProof/>
        </w:rPr>
        <w:drawing>
          <wp:anchor distT="0" distB="0" distL="114300" distR="114300" simplePos="0" relativeHeight="251632640" behindDoc="0" locked="0" layoutInCell="1" hidden="0" allowOverlap="1">
            <wp:simplePos x="0" y="0"/>
            <wp:positionH relativeFrom="column">
              <wp:posOffset>2807335</wp:posOffset>
            </wp:positionH>
            <wp:positionV relativeFrom="paragraph">
              <wp:posOffset>69215</wp:posOffset>
            </wp:positionV>
            <wp:extent cx="3048000" cy="3028950"/>
            <wp:effectExtent l="0" t="0" r="0" b="0"/>
            <wp:wrapSquare wrapText="bothSides" distT="0" distB="0" distL="114300" distR="114300"/>
            <wp:docPr id="3" name="image1.png" descr="https://lh3.googleusercontent.com/PJ2GPn_k0qKVg8vsA0RmKyk6RP1X0hfHsz3iB9Dq0k5oGm4vEBTvXpkG69FFXSUsOPjCbY4nuzsuUc4LhWOOt2E7GhvxsYQNoDwN1j028cN8E8wq0X9DFVs_xqrs35XMif8G8xYY"/>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PJ2GPn_k0qKVg8vsA0RmKyk6RP1X0hfHsz3iB9Dq0k5oGm4vEBTvXpkG69FFXSUsOPjCbY4nuzsuUc4LhWOOt2E7GhvxsYQNoDwN1j028cN8E8wq0X9DFVs_xqrs35XMif8G8xYY"/>
                    <pic:cNvPicPr preferRelativeResize="0"/>
                  </pic:nvPicPr>
                  <pic:blipFill>
                    <a:blip r:embed="rId10"/>
                    <a:srcRect/>
                    <a:stretch>
                      <a:fillRect/>
                    </a:stretch>
                  </pic:blipFill>
                  <pic:spPr>
                    <a:xfrm>
                      <a:off x="0" y="0"/>
                      <a:ext cx="3048000" cy="3028950"/>
                    </a:xfrm>
                    <a:prstGeom prst="rect">
                      <a:avLst/>
                    </a:prstGeom>
                    <a:ln/>
                  </pic:spPr>
                </pic:pic>
              </a:graphicData>
            </a:graphic>
          </wp:anchor>
        </w:drawing>
      </w:r>
      <w:r w:rsidR="00DD7051" w:rsidRPr="006D79D7">
        <w:rPr>
          <w:rFonts w:ascii="Cambria" w:eastAsia="Cambria" w:hAnsi="Cambria" w:cs="Cambria"/>
        </w:rPr>
        <w:t xml:space="preserve">According to the Greenhouse Gas Inventory Report by the Environmental Protection Agency, the transportation sector accounted for 28% of greenhouse gas emissions in 2016 (Figure 1). When looking at the most sustainable </w:t>
      </w:r>
      <w:r w:rsidR="00DE459C">
        <w:rPr>
          <w:rFonts w:ascii="Cambria" w:eastAsia="Cambria" w:hAnsi="Cambria" w:cs="Cambria"/>
        </w:rPr>
        <w:t>modes</w:t>
      </w:r>
      <w:r w:rsidR="00DD7051" w:rsidRPr="006D79D7">
        <w:rPr>
          <w:rFonts w:ascii="Cambria" w:eastAsia="Cambria" w:hAnsi="Cambria" w:cs="Cambria"/>
        </w:rPr>
        <w:t xml:space="preserve"> to move people in regard to greenhouse gas emissions, public transportation is almost always the best way to do this.  National averages show that light rail systems and bus transit produce 62% and 33% lower greenhouse gas emissions per passenger mile than an average single-occupancy vehicle (Federal Transit Administration, 2010). </w:t>
      </w:r>
    </w:p>
    <w:p w:rsidR="00145AA5" w:rsidRPr="006D79D7" w:rsidRDefault="00DD7051" w:rsidP="00203D1F">
      <w:pPr>
        <w:spacing w:before="240" w:after="280"/>
        <w:jc w:val="both"/>
        <w:rPr>
          <w:rFonts w:ascii="Cambria" w:eastAsia="Cambria" w:hAnsi="Cambria" w:cs="Cambria"/>
        </w:rPr>
      </w:pPr>
      <w:r w:rsidRPr="006D79D7">
        <w:rPr>
          <w:rFonts w:ascii="Cambria" w:eastAsia="Cambria" w:hAnsi="Cambria" w:cs="Cambria"/>
        </w:rPr>
        <w:lastRenderedPageBreak/>
        <w:t xml:space="preserve">Buses produce less greenhouse gases than single-occupancy vehicles because of their ability to move many people at once, and with new technologies, they are working towards emitting even less. Hybrid electric buses are making their way into the Phoenix area and other places in the country such as Chicago, Seattle, and Dallas (Federal Transit Administration, 2018). There are even more efficient in preventing greenhouse gas emissions in the public transportation sector. New technologies such as hydrogen fuel cell buses--which can run for almost 18 hours and have a sole byproduct of water--and electric buses are entering the scene in areas like San Antonio, Texas and Stark County, Ohio (United States Department of Transportation, 2015). </w:t>
      </w:r>
    </w:p>
    <w:p w:rsidR="00145AA5" w:rsidRPr="006D79D7" w:rsidRDefault="00DD7051" w:rsidP="00203D1F">
      <w:pPr>
        <w:spacing w:before="240" w:after="280"/>
        <w:jc w:val="both"/>
        <w:rPr>
          <w:rFonts w:ascii="Cambria" w:eastAsia="Cambria" w:hAnsi="Cambria" w:cs="Cambria"/>
        </w:rPr>
      </w:pPr>
      <w:r w:rsidRPr="006D79D7">
        <w:rPr>
          <w:rFonts w:ascii="Cambria" w:eastAsia="Cambria" w:hAnsi="Cambria" w:cs="Cambria"/>
        </w:rPr>
        <w:t xml:space="preserve">Light rail systems produce fewer greenhouse gases too, and like buses they continue to move in a greener direction. Being powered by electricity means that the source of electricity generation is a determining factor for the sustainability of a light rail system. Arizona is still utilizing unsustainable sources such as natural gas, nuclear, and coal, however the state is starting to close coal plants and has a goal for 15 percent renewable sources by 2030. This isn’t just happening in Arizona, these are trends that can be seen throughout the country. Public transit is already helping combat climate change, and more is being done to make this sector increasingly sustainable. </w:t>
      </w:r>
    </w:p>
    <w:p w:rsidR="00145AA5" w:rsidRPr="006D79D7" w:rsidRDefault="00DD7051" w:rsidP="00203D1F">
      <w:pPr>
        <w:spacing w:before="240" w:after="280"/>
        <w:jc w:val="both"/>
        <w:rPr>
          <w:rFonts w:ascii="Cambria" w:eastAsia="Cambria" w:hAnsi="Cambria" w:cs="Cambria"/>
        </w:rPr>
      </w:pPr>
      <w:r w:rsidRPr="006D79D7">
        <w:rPr>
          <w:rFonts w:ascii="Cambria" w:eastAsia="Cambria" w:hAnsi="Cambria" w:cs="Cambria"/>
        </w:rPr>
        <w:t xml:space="preserve">Sustainability programs within transit are also becoming increasingly common and well-practiced, which is further contributing to the sustainability of this industry. For a list of the largest ten cities in the United States’ sustainability practices and objectives within their public transportation agencies, please see Appendix I. </w:t>
      </w:r>
    </w:p>
    <w:p w:rsidR="00145AA5" w:rsidRPr="006D79D7" w:rsidRDefault="00BB6E41" w:rsidP="00203D1F">
      <w:pPr>
        <w:spacing w:before="240" w:after="280"/>
        <w:jc w:val="both"/>
        <w:rPr>
          <w:rFonts w:ascii="Cambria" w:eastAsia="Cambria" w:hAnsi="Cambria" w:cs="Cambria"/>
        </w:rPr>
      </w:pPr>
      <w:r>
        <w:rPr>
          <w:rFonts w:ascii="Cambria" w:eastAsia="Cambria" w:hAnsi="Cambria" w:cs="Cambria"/>
        </w:rPr>
        <w:t>I</w:t>
      </w:r>
      <w:r w:rsidR="00DD7051" w:rsidRPr="006D79D7">
        <w:rPr>
          <w:rFonts w:ascii="Cambria" w:eastAsia="Cambria" w:hAnsi="Cambria" w:cs="Cambria"/>
        </w:rPr>
        <w:t xml:space="preserve">n addition to examining other transit agencies, </w:t>
      </w:r>
      <w:r w:rsidR="004C674E">
        <w:rPr>
          <w:rFonts w:ascii="Cambria" w:eastAsia="Cambria" w:hAnsi="Cambria" w:cs="Cambria"/>
        </w:rPr>
        <w:t>V</w:t>
      </w:r>
      <w:r w:rsidR="00DD7051" w:rsidRPr="006D79D7">
        <w:rPr>
          <w:rFonts w:ascii="Cambria" w:eastAsia="Cambria" w:hAnsi="Cambria" w:cs="Cambria"/>
        </w:rPr>
        <w:t xml:space="preserve">alley Metro’s member cities and agencies were also examined to paint a picture of how local governments are addressing sustainability. This was compiled by reaching out to cities to find if they had an active sustainability plan/program and a sustainability team and by looking online for publicly available data. Please see Appendix II for the complete list of city teams and initiatives. </w:t>
      </w:r>
    </w:p>
    <w:p w:rsidR="00145AA5" w:rsidRPr="006D79D7" w:rsidRDefault="00DD7051" w:rsidP="00203D1F">
      <w:pPr>
        <w:spacing w:before="240" w:after="120"/>
        <w:jc w:val="both"/>
        <w:rPr>
          <w:rFonts w:ascii="Cambria" w:eastAsia="Cambria" w:hAnsi="Cambria" w:cs="Cambria"/>
          <w:sz w:val="28"/>
          <w:szCs w:val="28"/>
        </w:rPr>
      </w:pPr>
      <w:r w:rsidRPr="006D79D7">
        <w:rPr>
          <w:rFonts w:ascii="Cambria" w:eastAsia="Cambria" w:hAnsi="Cambria" w:cs="Cambria"/>
          <w:sz w:val="28"/>
          <w:szCs w:val="28"/>
        </w:rPr>
        <w:t>Take Away Messages</w:t>
      </w:r>
    </w:p>
    <w:p w:rsidR="004C674E" w:rsidRDefault="00DD7051" w:rsidP="00203D1F">
      <w:pPr>
        <w:spacing w:before="240" w:after="0"/>
        <w:jc w:val="both"/>
        <w:rPr>
          <w:rFonts w:ascii="Cambria" w:eastAsia="Cambria" w:hAnsi="Cambria" w:cs="Cambria"/>
        </w:rPr>
      </w:pPr>
      <w:r w:rsidRPr="006D79D7">
        <w:rPr>
          <w:rFonts w:ascii="Cambria" w:eastAsia="Cambria" w:hAnsi="Cambria" w:cs="Cambria"/>
        </w:rPr>
        <w:t xml:space="preserve">One takeaway from this research </w:t>
      </w:r>
      <w:r w:rsidR="001E1A63">
        <w:rPr>
          <w:rFonts w:ascii="Cambria" w:eastAsia="Cambria" w:hAnsi="Cambria" w:cs="Cambria"/>
        </w:rPr>
        <w:t xml:space="preserve">is that Valley Metro appears </w:t>
      </w:r>
      <w:r w:rsidRPr="006D79D7">
        <w:rPr>
          <w:rFonts w:ascii="Cambria" w:eastAsia="Cambria" w:hAnsi="Cambria" w:cs="Cambria"/>
        </w:rPr>
        <w:t xml:space="preserve">not </w:t>
      </w:r>
      <w:r w:rsidR="001E1A63">
        <w:rPr>
          <w:rFonts w:ascii="Cambria" w:eastAsia="Cambria" w:hAnsi="Cambria" w:cs="Cambria"/>
        </w:rPr>
        <w:t xml:space="preserve">to </w:t>
      </w:r>
      <w:r w:rsidRPr="006D79D7">
        <w:rPr>
          <w:rFonts w:ascii="Cambria" w:eastAsia="Cambria" w:hAnsi="Cambria" w:cs="Cambria"/>
        </w:rPr>
        <w:t xml:space="preserve">value sustainability when </w:t>
      </w:r>
      <w:r w:rsidR="001E1A63">
        <w:rPr>
          <w:rFonts w:ascii="Cambria" w:eastAsia="Cambria" w:hAnsi="Cambria" w:cs="Cambria"/>
        </w:rPr>
        <w:t>looking at</w:t>
      </w:r>
      <w:r w:rsidRPr="006D79D7">
        <w:rPr>
          <w:rFonts w:ascii="Cambria" w:eastAsia="Cambria" w:hAnsi="Cambria" w:cs="Cambria"/>
        </w:rPr>
        <w:t xml:space="preserve"> publicly available information. There is documentation that shows Valley Metro’s achievements but they are only available through APTA’s member portion of their website or available internally at Valley Metro. </w:t>
      </w:r>
      <w:r w:rsidR="00203D1F">
        <w:rPr>
          <w:rFonts w:ascii="Cambria" w:eastAsia="Cambria" w:hAnsi="Cambria" w:cs="Cambria"/>
        </w:rPr>
        <w:t xml:space="preserve">If the </w:t>
      </w:r>
      <w:r w:rsidR="00395EF6">
        <w:rPr>
          <w:rFonts w:ascii="Cambria" w:eastAsia="Cambria" w:hAnsi="Cambria" w:cs="Cambria"/>
        </w:rPr>
        <w:t>same</w:t>
      </w:r>
      <w:r w:rsidR="00203D1F">
        <w:rPr>
          <w:rFonts w:ascii="Cambria" w:eastAsia="Cambria" w:hAnsi="Cambria" w:cs="Cambria"/>
        </w:rPr>
        <w:t xml:space="preserve"> research were done to </w:t>
      </w:r>
      <w:bookmarkStart w:id="3" w:name="_GoBack"/>
      <w:bookmarkEnd w:id="3"/>
      <w:r w:rsidR="00395EF6">
        <w:rPr>
          <w:rFonts w:ascii="Cambria" w:eastAsia="Cambria" w:hAnsi="Cambria" w:cs="Cambria"/>
        </w:rPr>
        <w:t>assess</w:t>
      </w:r>
      <w:r w:rsidR="00203D1F">
        <w:rPr>
          <w:rFonts w:ascii="Cambria" w:eastAsia="Cambria" w:hAnsi="Cambria" w:cs="Cambria"/>
        </w:rPr>
        <w:t xml:space="preserve"> Valley Metro’s sustainability commitment, publicly available information would conclude that Valley Metro does not have a sustainability program. This shows that the updated sustainability plan needs to include ways to showcase previous and current sustainability efforts.</w:t>
      </w:r>
    </w:p>
    <w:p w:rsidR="00145AA5" w:rsidRPr="00BB6E41" w:rsidRDefault="001E1A63" w:rsidP="00203D1F">
      <w:pPr>
        <w:spacing w:before="240" w:after="0"/>
        <w:jc w:val="both"/>
        <w:rPr>
          <w:rFonts w:ascii="Cambria" w:eastAsia="Cambria" w:hAnsi="Cambria" w:cs="Cambria"/>
        </w:rPr>
      </w:pPr>
      <w:r>
        <w:rPr>
          <w:rFonts w:ascii="Cambria" w:eastAsia="Cambria" w:hAnsi="Cambria" w:cs="Cambria"/>
        </w:rPr>
        <w:lastRenderedPageBreak/>
        <w:t xml:space="preserve">Another takeaway from this research was that </w:t>
      </w:r>
      <w:r w:rsidR="00DD7051" w:rsidRPr="006D79D7">
        <w:rPr>
          <w:rFonts w:ascii="Cambria" w:eastAsia="Cambria" w:hAnsi="Cambria" w:cs="Cambria"/>
        </w:rPr>
        <w:t xml:space="preserve">sustainability </w:t>
      </w:r>
      <w:r>
        <w:rPr>
          <w:rFonts w:ascii="Cambria" w:eastAsia="Cambria" w:hAnsi="Cambria" w:cs="Cambria"/>
        </w:rPr>
        <w:t>programs happen</w:t>
      </w:r>
      <w:r w:rsidR="00DD7051" w:rsidRPr="006D79D7">
        <w:rPr>
          <w:rFonts w:ascii="Cambria" w:eastAsia="Cambria" w:hAnsi="Cambria" w:cs="Cambria"/>
        </w:rPr>
        <w:t xml:space="preserve"> in a variety of ways. Some agencies have dedicated departments, others have interdisciplinary teams, and one even practiced sustainability by partnering with another organization that created a plan for the transit agency to follow. There doesn’t appear to be a standard way to create a transit sustainability program. </w:t>
      </w:r>
    </w:p>
    <w:p w:rsidR="00145AA5" w:rsidRPr="006D79D7" w:rsidRDefault="00DD7051" w:rsidP="00203D1F">
      <w:pPr>
        <w:pStyle w:val="Heading1"/>
        <w:spacing w:after="240"/>
        <w:jc w:val="both"/>
        <w:rPr>
          <w:color w:val="000000"/>
        </w:rPr>
      </w:pPr>
      <w:bookmarkStart w:id="4" w:name="_Toc6999414"/>
      <w:r w:rsidRPr="006D79D7">
        <w:t>Project Approach and Intervention Methods</w:t>
      </w:r>
      <w:bookmarkEnd w:id="4"/>
    </w:p>
    <w:p w:rsidR="00145AA5" w:rsidRPr="006D79D7" w:rsidRDefault="00DD7051" w:rsidP="00203D1F">
      <w:pPr>
        <w:spacing w:before="240" w:after="80"/>
        <w:jc w:val="both"/>
        <w:rPr>
          <w:rFonts w:ascii="Cambria" w:eastAsia="Cambria" w:hAnsi="Cambria" w:cs="Cambria"/>
        </w:rPr>
      </w:pPr>
      <w:r w:rsidRPr="006D79D7">
        <w:rPr>
          <w:rFonts w:ascii="Cambria" w:eastAsia="Cambria" w:hAnsi="Cambria" w:cs="Cambria"/>
        </w:rPr>
        <w:t>I first approached this plan by presenting the concept of a five-year program to the executive leadership team on October 4th and received approval. Since I am the lowest level employee in Valley Metro and I am aiming to develop a program to be followed by everyone, I needed strong support from the executive team. Since approval</w:t>
      </w:r>
      <w:r w:rsidR="009F6D66">
        <w:rPr>
          <w:rFonts w:ascii="Cambria" w:eastAsia="Cambria" w:hAnsi="Cambria" w:cs="Cambria"/>
        </w:rPr>
        <w:t>,</w:t>
      </w:r>
      <w:r w:rsidRPr="006D79D7">
        <w:rPr>
          <w:rFonts w:ascii="Cambria" w:eastAsia="Cambria" w:hAnsi="Cambria" w:cs="Cambria"/>
        </w:rPr>
        <w:t xml:space="preserve"> I have given two presentations to staff, one to the capital and service development division (the largest division in Valley Metro) and to all of the managers. An email has also been sent to all staff by the COO informing people of our sustainability plan update and asking them to complete a sustainability survey. Over 150 surveys </w:t>
      </w:r>
      <w:r w:rsidR="00BA6E4E">
        <w:rPr>
          <w:rFonts w:ascii="Cambria" w:eastAsia="Cambria" w:hAnsi="Cambria" w:cs="Cambria"/>
        </w:rPr>
        <w:t xml:space="preserve">out of 300 have been completed (for survey results, see Appendix III). </w:t>
      </w:r>
      <w:r w:rsidRPr="006D79D7">
        <w:rPr>
          <w:rFonts w:ascii="Cambria" w:eastAsia="Cambria" w:hAnsi="Cambria" w:cs="Cambria"/>
        </w:rPr>
        <w:t xml:space="preserve">Once staff was informed, I assembled a sustainability action team (referred to throughout this document as the SAT) consisting of </w:t>
      </w:r>
      <w:r w:rsidR="00D14361">
        <w:rPr>
          <w:rFonts w:ascii="Cambria" w:eastAsia="Cambria" w:hAnsi="Cambria" w:cs="Cambria"/>
        </w:rPr>
        <w:t>primarily managers. The SAT serves</w:t>
      </w:r>
      <w:r w:rsidRPr="006D79D7">
        <w:rPr>
          <w:rFonts w:ascii="Cambria" w:eastAsia="Cambria" w:hAnsi="Cambria" w:cs="Cambria"/>
        </w:rPr>
        <w:t xml:space="preserve"> two purposes:</w:t>
      </w:r>
    </w:p>
    <w:p w:rsidR="00145AA5" w:rsidRPr="006D79D7" w:rsidRDefault="00DD7051" w:rsidP="00203D1F">
      <w:pPr>
        <w:numPr>
          <w:ilvl w:val="0"/>
          <w:numId w:val="1"/>
        </w:numPr>
        <w:spacing w:before="240" w:after="80"/>
        <w:jc w:val="both"/>
        <w:rPr>
          <w:rFonts w:ascii="Cambria" w:hAnsi="Cambria"/>
        </w:rPr>
      </w:pPr>
      <w:r w:rsidRPr="006D79D7">
        <w:rPr>
          <w:rFonts w:ascii="Cambria" w:eastAsia="Cambria" w:hAnsi="Cambria" w:cs="Cambria"/>
        </w:rPr>
        <w:t>Oversee the creation of the written plan by providing monthly feedback to ensure that actions are favorable to the agency and not beyond the work capacity of employees</w:t>
      </w:r>
    </w:p>
    <w:p w:rsidR="00145AA5" w:rsidRPr="006D79D7" w:rsidRDefault="00DD7051" w:rsidP="00203D1F">
      <w:pPr>
        <w:numPr>
          <w:ilvl w:val="0"/>
          <w:numId w:val="1"/>
        </w:numPr>
        <w:spacing w:before="240" w:after="80"/>
        <w:jc w:val="both"/>
        <w:rPr>
          <w:rFonts w:ascii="Cambria" w:hAnsi="Cambria"/>
        </w:rPr>
      </w:pPr>
      <w:r w:rsidRPr="006D79D7">
        <w:rPr>
          <w:rFonts w:ascii="Cambria" w:eastAsia="Cambria" w:hAnsi="Cambria" w:cs="Cambria"/>
        </w:rPr>
        <w:t>Carry out or delegate agreed-upon action items and complete them over the span of five years</w:t>
      </w:r>
    </w:p>
    <w:p w:rsidR="00145AA5" w:rsidRPr="006D79D7" w:rsidRDefault="00DD7051" w:rsidP="00203D1F">
      <w:pPr>
        <w:spacing w:before="240" w:after="80"/>
        <w:jc w:val="both"/>
        <w:rPr>
          <w:rFonts w:ascii="Cambria" w:eastAsia="Cambria" w:hAnsi="Cambria" w:cs="Cambria"/>
        </w:rPr>
      </w:pPr>
      <w:r w:rsidRPr="006D79D7">
        <w:rPr>
          <w:rFonts w:ascii="Cambria" w:eastAsia="Cambria" w:hAnsi="Cambria" w:cs="Cambria"/>
        </w:rPr>
        <w:t>The SAT has had three meetings so far. The first meeting on January 14th was held to inform the team of the process for running the meetings and what our goals are. Be</w:t>
      </w:r>
      <w:r w:rsidR="00D14361">
        <w:rPr>
          <w:rFonts w:ascii="Cambria" w:eastAsia="Cambria" w:hAnsi="Cambria" w:cs="Cambria"/>
        </w:rPr>
        <w:t>low was</w:t>
      </w:r>
      <w:r w:rsidRPr="006D79D7">
        <w:rPr>
          <w:rFonts w:ascii="Cambria" w:eastAsia="Cambria" w:hAnsi="Cambria" w:cs="Cambria"/>
        </w:rPr>
        <w:t xml:space="preserve"> my strategy for engaging the team and protocol for running the meetings: </w:t>
      </w:r>
    </w:p>
    <w:p w:rsidR="00145AA5" w:rsidRPr="006D79D7" w:rsidRDefault="00DD7051" w:rsidP="00203D1F">
      <w:pPr>
        <w:numPr>
          <w:ilvl w:val="0"/>
          <w:numId w:val="2"/>
        </w:numPr>
        <w:spacing w:before="240" w:after="80"/>
        <w:jc w:val="both"/>
        <w:rPr>
          <w:rFonts w:ascii="Cambria" w:hAnsi="Cambria"/>
        </w:rPr>
      </w:pPr>
      <w:r w:rsidRPr="006D79D7">
        <w:rPr>
          <w:rFonts w:ascii="Cambria" w:eastAsia="Cambria" w:hAnsi="Cambria" w:cs="Cambria"/>
        </w:rPr>
        <w:t>I researched twenty different sustainability actions and the actions have been separated into three categories.</w:t>
      </w:r>
    </w:p>
    <w:p w:rsidR="00145AA5" w:rsidRPr="006D79D7" w:rsidRDefault="00D14361" w:rsidP="00203D1F">
      <w:pPr>
        <w:numPr>
          <w:ilvl w:val="0"/>
          <w:numId w:val="2"/>
        </w:numPr>
        <w:spacing w:before="240" w:after="80"/>
        <w:jc w:val="both"/>
        <w:rPr>
          <w:rFonts w:ascii="Cambria" w:hAnsi="Cambria"/>
        </w:rPr>
      </w:pPr>
      <w:r>
        <w:rPr>
          <w:rFonts w:ascii="Cambria" w:eastAsia="Cambria" w:hAnsi="Cambria" w:cs="Cambria"/>
        </w:rPr>
        <w:t xml:space="preserve">The team was </w:t>
      </w:r>
      <w:r w:rsidR="00DD7051" w:rsidRPr="006D79D7">
        <w:rPr>
          <w:rFonts w:ascii="Cambria" w:eastAsia="Cambria" w:hAnsi="Cambria" w:cs="Cambria"/>
        </w:rPr>
        <w:t>emailed the proposed action items prior to the meeting for their review. I created an email group for the team. To a</w:t>
      </w:r>
      <w:r>
        <w:rPr>
          <w:rFonts w:ascii="Cambria" w:eastAsia="Cambria" w:hAnsi="Cambria" w:cs="Cambria"/>
        </w:rPr>
        <w:t>dd an action item, the team added</w:t>
      </w:r>
      <w:r w:rsidR="00DD7051" w:rsidRPr="006D79D7">
        <w:rPr>
          <w:rFonts w:ascii="Cambria" w:eastAsia="Cambria" w:hAnsi="Cambria" w:cs="Cambria"/>
        </w:rPr>
        <w:t xml:space="preserve"> the action item to the template and sends it back out to the team.</w:t>
      </w:r>
    </w:p>
    <w:p w:rsidR="00145AA5" w:rsidRPr="006D79D7" w:rsidRDefault="00D14361" w:rsidP="00203D1F">
      <w:pPr>
        <w:numPr>
          <w:ilvl w:val="0"/>
          <w:numId w:val="2"/>
        </w:numPr>
        <w:spacing w:before="240" w:after="80"/>
        <w:jc w:val="both"/>
        <w:rPr>
          <w:rFonts w:ascii="Cambria" w:hAnsi="Cambria"/>
        </w:rPr>
      </w:pPr>
      <w:r>
        <w:rPr>
          <w:rFonts w:ascii="Cambria" w:eastAsia="Cambria" w:hAnsi="Cambria" w:cs="Cambria"/>
        </w:rPr>
        <w:t>The team came</w:t>
      </w:r>
      <w:r w:rsidR="00DD7051" w:rsidRPr="006D79D7">
        <w:rPr>
          <w:rFonts w:ascii="Cambria" w:eastAsia="Cambria" w:hAnsi="Cambria" w:cs="Cambria"/>
        </w:rPr>
        <w:t xml:space="preserve"> to the monthly meeting prepared to discuss the action items and make a decision on which ones they vote to push forward and which ones to eliminate.</w:t>
      </w:r>
    </w:p>
    <w:p w:rsidR="00145AA5" w:rsidRPr="006D79D7" w:rsidRDefault="00D14361" w:rsidP="00203D1F">
      <w:pPr>
        <w:numPr>
          <w:ilvl w:val="0"/>
          <w:numId w:val="2"/>
        </w:numPr>
        <w:spacing w:before="240" w:after="80"/>
        <w:jc w:val="both"/>
        <w:rPr>
          <w:rFonts w:ascii="Cambria" w:hAnsi="Cambria"/>
        </w:rPr>
      </w:pPr>
      <w:r>
        <w:rPr>
          <w:rFonts w:ascii="Cambria" w:eastAsia="Cambria" w:hAnsi="Cambria" w:cs="Cambria"/>
        </w:rPr>
        <w:lastRenderedPageBreak/>
        <w:t>The team then voted</w:t>
      </w:r>
      <w:r w:rsidR="00DD7051" w:rsidRPr="006D79D7">
        <w:rPr>
          <w:rFonts w:ascii="Cambria" w:eastAsia="Cambria" w:hAnsi="Cambria" w:cs="Cambria"/>
        </w:rPr>
        <w:t xml:space="preserve"> on the items, and approved action items </w:t>
      </w:r>
      <w:r>
        <w:rPr>
          <w:rFonts w:ascii="Cambria" w:eastAsia="Cambria" w:hAnsi="Cambria" w:cs="Cambria"/>
        </w:rPr>
        <w:t>were</w:t>
      </w:r>
      <w:r w:rsidR="00DD7051" w:rsidRPr="006D79D7">
        <w:rPr>
          <w:rFonts w:ascii="Cambria" w:eastAsia="Cambria" w:hAnsi="Cambria" w:cs="Cambria"/>
        </w:rPr>
        <w:t xml:space="preserve"> written into the plan.</w:t>
      </w:r>
    </w:p>
    <w:p w:rsidR="00145AA5" w:rsidRPr="006D79D7" w:rsidRDefault="00DD7051" w:rsidP="00203D1F">
      <w:pPr>
        <w:numPr>
          <w:ilvl w:val="0"/>
          <w:numId w:val="2"/>
        </w:numPr>
        <w:spacing w:before="240" w:after="80"/>
        <w:jc w:val="both"/>
        <w:rPr>
          <w:rFonts w:ascii="Cambria" w:hAnsi="Cambria"/>
        </w:rPr>
      </w:pPr>
      <w:r w:rsidRPr="006D79D7">
        <w:rPr>
          <w:rFonts w:ascii="Cambria" w:eastAsia="Cambria" w:hAnsi="Cambria" w:cs="Cambria"/>
        </w:rPr>
        <w:t xml:space="preserve">I </w:t>
      </w:r>
      <w:r w:rsidR="00D14361">
        <w:rPr>
          <w:rFonts w:ascii="Cambria" w:eastAsia="Cambria" w:hAnsi="Cambria" w:cs="Cambria"/>
        </w:rPr>
        <w:t>wrote the plan</w:t>
      </w:r>
      <w:r w:rsidRPr="006D79D7">
        <w:rPr>
          <w:rFonts w:ascii="Cambria" w:eastAsia="Cambria" w:hAnsi="Cambria" w:cs="Cambria"/>
        </w:rPr>
        <w:t xml:space="preserve"> and then present</w:t>
      </w:r>
      <w:r w:rsidR="00D14361">
        <w:rPr>
          <w:rFonts w:ascii="Cambria" w:eastAsia="Cambria" w:hAnsi="Cambria" w:cs="Cambria"/>
        </w:rPr>
        <w:t>ed</w:t>
      </w:r>
      <w:r w:rsidRPr="006D79D7">
        <w:rPr>
          <w:rFonts w:ascii="Cambria" w:eastAsia="Cambria" w:hAnsi="Cambria" w:cs="Cambria"/>
        </w:rPr>
        <w:t xml:space="preserve"> to leadership for final approval on the actions.</w:t>
      </w:r>
    </w:p>
    <w:p w:rsidR="00C3480C" w:rsidRDefault="00D14361" w:rsidP="00203D1F">
      <w:pPr>
        <w:spacing w:before="240" w:after="80"/>
        <w:jc w:val="both"/>
        <w:rPr>
          <w:rFonts w:ascii="Cambria" w:eastAsia="Cambria" w:hAnsi="Cambria" w:cs="Cambria"/>
        </w:rPr>
      </w:pPr>
      <w:r>
        <w:rPr>
          <w:rFonts w:ascii="Cambria" w:eastAsia="Cambria" w:hAnsi="Cambria" w:cs="Cambria"/>
        </w:rPr>
        <w:t>The above</w:t>
      </w:r>
      <w:r w:rsidR="00DD7051" w:rsidRPr="006D79D7">
        <w:rPr>
          <w:rFonts w:ascii="Cambria" w:eastAsia="Cambria" w:hAnsi="Cambria" w:cs="Cambria"/>
        </w:rPr>
        <w:t xml:space="preserve"> strategy worked well because instead of expecting staff to generate ideas for sustainability actions, they </w:t>
      </w:r>
      <w:r>
        <w:rPr>
          <w:rFonts w:ascii="Cambria" w:eastAsia="Cambria" w:hAnsi="Cambria" w:cs="Cambria"/>
        </w:rPr>
        <w:t>instead learned about them and voiced</w:t>
      </w:r>
      <w:r w:rsidR="00DD7051" w:rsidRPr="006D79D7">
        <w:rPr>
          <w:rFonts w:ascii="Cambria" w:eastAsia="Cambria" w:hAnsi="Cambria" w:cs="Cambria"/>
        </w:rPr>
        <w:t xml:space="preserve"> opinions based off of presented information. </w:t>
      </w:r>
    </w:p>
    <w:p w:rsidR="00145AA5" w:rsidRPr="00296010" w:rsidRDefault="006F4650" w:rsidP="00203D1F">
      <w:pPr>
        <w:spacing w:before="240" w:after="80"/>
        <w:jc w:val="both"/>
        <w:rPr>
          <w:rFonts w:ascii="Cambria" w:eastAsia="Cambria" w:hAnsi="Cambria" w:cs="Cambria"/>
        </w:rPr>
      </w:pPr>
      <w:r>
        <w:rPr>
          <w:rFonts w:ascii="Cambria" w:eastAsia="Cambria" w:hAnsi="Cambria" w:cs="Cambria"/>
        </w:rPr>
        <w:t>The framework</w:t>
      </w:r>
      <w:r w:rsidR="00C3480C">
        <w:rPr>
          <w:rFonts w:ascii="Cambria" w:eastAsia="Cambria" w:hAnsi="Cambria" w:cs="Cambria"/>
        </w:rPr>
        <w:t xml:space="preserve"> that is being used to evaluate this project is the APTA Sustainability Commitment Framework. This is the framework used to determine what sustainability level a transit agency is at (ranked Bronze, Silver, Gold, and Platinum). Though getting to the next APTA level is not a goal of Valley Metro, using this framework will indicate improvements in the sustainability program by looking at </w:t>
      </w:r>
      <w:r w:rsidR="000B4FBB">
        <w:rPr>
          <w:rFonts w:ascii="Cambria" w:eastAsia="Cambria" w:hAnsi="Cambria" w:cs="Cambria"/>
        </w:rPr>
        <w:t xml:space="preserve">core principle compliance, </w:t>
      </w:r>
      <w:r w:rsidR="00C3480C">
        <w:rPr>
          <w:rFonts w:ascii="Cambria" w:eastAsia="Cambria" w:hAnsi="Cambria" w:cs="Cambria"/>
        </w:rPr>
        <w:t>the number of action items completed, sustainability indicator improvements</w:t>
      </w:r>
      <w:r w:rsidR="000B4FBB">
        <w:rPr>
          <w:rFonts w:ascii="Cambria" w:eastAsia="Cambria" w:hAnsi="Cambria" w:cs="Cambria"/>
        </w:rPr>
        <w:t xml:space="preserve">, and stretch goals. Please see Appendix </w:t>
      </w:r>
      <w:r w:rsidR="000300BD">
        <w:rPr>
          <w:rFonts w:ascii="Cambria" w:eastAsia="Cambria" w:hAnsi="Cambria" w:cs="Cambria"/>
        </w:rPr>
        <w:t xml:space="preserve">III </w:t>
      </w:r>
      <w:r w:rsidR="000B4FBB">
        <w:rPr>
          <w:rFonts w:ascii="Cambria" w:eastAsia="Cambria" w:hAnsi="Cambria" w:cs="Cambria"/>
        </w:rPr>
        <w:t>for details on the framework.</w:t>
      </w:r>
    </w:p>
    <w:p w:rsidR="00145AA5" w:rsidRPr="006D79D7" w:rsidRDefault="00DD7051" w:rsidP="00203D1F">
      <w:pPr>
        <w:pStyle w:val="Heading1"/>
        <w:spacing w:after="240"/>
        <w:jc w:val="both"/>
      </w:pPr>
      <w:bookmarkStart w:id="5" w:name="_Toc6999415"/>
      <w:r w:rsidRPr="006D79D7">
        <w:t>Outcomes/Findings</w:t>
      </w:r>
      <w:bookmarkEnd w:id="5"/>
    </w:p>
    <w:p w:rsidR="00681B55" w:rsidRPr="006D79D7" w:rsidRDefault="00C44D4F" w:rsidP="00203D1F">
      <w:pPr>
        <w:pBdr>
          <w:top w:val="nil"/>
          <w:left w:val="nil"/>
          <w:bottom w:val="nil"/>
          <w:right w:val="nil"/>
          <w:between w:val="nil"/>
        </w:pBdr>
        <w:spacing w:before="240" w:after="80"/>
        <w:jc w:val="both"/>
        <w:rPr>
          <w:rFonts w:ascii="Cambria" w:eastAsia="Cambria" w:hAnsi="Cambria" w:cs="Cambria"/>
          <w:color w:val="000000"/>
        </w:rPr>
      </w:pPr>
      <w:r w:rsidRPr="006D79D7">
        <w:rPr>
          <w:rFonts w:ascii="Cambria" w:eastAsia="Cambria" w:hAnsi="Cambria" w:cs="Cambria"/>
          <w:color w:val="000000"/>
        </w:rPr>
        <w:t xml:space="preserve">Creating a new sustainability program for Valley Metro has helped the agency discover a couple of things. The biggest discovery that they made is that they need a staff member to be working on their sustainability program full time. The agency has recognized that previous efforts have fallen short because the time commitment needed for sustainability is large and current staff </w:t>
      </w:r>
      <w:r w:rsidR="009D017E" w:rsidRPr="006D79D7">
        <w:rPr>
          <w:rFonts w:ascii="Cambria" w:eastAsia="Cambria" w:hAnsi="Cambria" w:cs="Cambria"/>
          <w:color w:val="000000"/>
        </w:rPr>
        <w:t xml:space="preserve">is </w:t>
      </w:r>
      <w:r w:rsidRPr="006D79D7">
        <w:rPr>
          <w:rFonts w:ascii="Cambria" w:eastAsia="Cambria" w:hAnsi="Cambria" w:cs="Cambria"/>
          <w:color w:val="000000"/>
        </w:rPr>
        <w:t xml:space="preserve">not able to take this on. </w:t>
      </w:r>
      <w:r w:rsidR="00D14361">
        <w:rPr>
          <w:rFonts w:ascii="Cambria" w:eastAsia="Cambria" w:hAnsi="Cambria" w:cs="Cambria"/>
          <w:color w:val="000000"/>
        </w:rPr>
        <w:t>Running a</w:t>
      </w:r>
      <w:r w:rsidRPr="006D79D7">
        <w:rPr>
          <w:rFonts w:ascii="Cambria" w:eastAsia="Cambria" w:hAnsi="Cambria" w:cs="Cambria"/>
          <w:color w:val="000000"/>
        </w:rPr>
        <w:t xml:space="preserve"> sustainability program couldn’t solely be done through the internship because </w:t>
      </w:r>
      <w:r w:rsidR="00D14361">
        <w:rPr>
          <w:rFonts w:ascii="Cambria" w:eastAsia="Cambria" w:hAnsi="Cambria" w:cs="Cambria"/>
          <w:color w:val="000000"/>
        </w:rPr>
        <w:t xml:space="preserve">(1) </w:t>
      </w:r>
      <w:r w:rsidRPr="006D79D7">
        <w:rPr>
          <w:rFonts w:ascii="Cambria" w:eastAsia="Cambria" w:hAnsi="Cambria" w:cs="Cambria"/>
          <w:color w:val="000000"/>
        </w:rPr>
        <w:t xml:space="preserve">the part time </w:t>
      </w:r>
      <w:r w:rsidR="00D14361">
        <w:rPr>
          <w:rFonts w:ascii="Cambria" w:eastAsia="Cambria" w:hAnsi="Cambria" w:cs="Cambria"/>
          <w:color w:val="000000"/>
        </w:rPr>
        <w:t xml:space="preserve">nature of the </w:t>
      </w:r>
      <w:r w:rsidRPr="006D79D7">
        <w:rPr>
          <w:rFonts w:ascii="Cambria" w:eastAsia="Cambria" w:hAnsi="Cambria" w:cs="Cambria"/>
          <w:color w:val="000000"/>
        </w:rPr>
        <w:t>position</w:t>
      </w:r>
      <w:r w:rsidR="009D017E" w:rsidRPr="006D79D7">
        <w:rPr>
          <w:rFonts w:ascii="Cambria" w:eastAsia="Cambria" w:hAnsi="Cambria" w:cs="Cambria"/>
          <w:color w:val="000000"/>
        </w:rPr>
        <w:t xml:space="preserve"> </w:t>
      </w:r>
      <w:r w:rsidR="00D14361">
        <w:rPr>
          <w:rFonts w:ascii="Cambria" w:eastAsia="Cambria" w:hAnsi="Cambria" w:cs="Cambria"/>
          <w:color w:val="000000"/>
        </w:rPr>
        <w:t>does</w:t>
      </w:r>
      <w:r w:rsidR="009D017E" w:rsidRPr="006D79D7">
        <w:rPr>
          <w:rFonts w:ascii="Cambria" w:eastAsia="Cambria" w:hAnsi="Cambria" w:cs="Cambria"/>
          <w:color w:val="000000"/>
        </w:rPr>
        <w:t xml:space="preserve"> not provide enough time </w:t>
      </w:r>
      <w:r w:rsidR="00D14361">
        <w:rPr>
          <w:rFonts w:ascii="Cambria" w:eastAsia="Cambria" w:hAnsi="Cambria" w:cs="Cambria"/>
          <w:color w:val="000000"/>
        </w:rPr>
        <w:t>to run a sustainability program and (2)</w:t>
      </w:r>
      <w:r w:rsidR="009D017E" w:rsidRPr="006D79D7">
        <w:rPr>
          <w:rFonts w:ascii="Cambria" w:eastAsia="Cambria" w:hAnsi="Cambria" w:cs="Cambria"/>
          <w:color w:val="000000"/>
        </w:rPr>
        <w:t xml:space="preserve"> </w:t>
      </w:r>
      <w:r w:rsidR="00D14361">
        <w:rPr>
          <w:rFonts w:ascii="Cambria" w:eastAsia="Cambria" w:hAnsi="Cambria" w:cs="Cambria"/>
          <w:color w:val="000000"/>
        </w:rPr>
        <w:t>Valley Metro needs</w:t>
      </w:r>
      <w:r w:rsidR="009D017E" w:rsidRPr="006D79D7">
        <w:rPr>
          <w:rFonts w:ascii="Cambria" w:eastAsia="Cambria" w:hAnsi="Cambria" w:cs="Cambria"/>
          <w:color w:val="000000"/>
        </w:rPr>
        <w:t xml:space="preserve"> consistency in project manager as the plan progresses. </w:t>
      </w:r>
      <w:r w:rsidRPr="006D79D7">
        <w:rPr>
          <w:rFonts w:ascii="Cambria" w:eastAsia="Cambria" w:hAnsi="Cambria" w:cs="Cambria"/>
          <w:color w:val="000000"/>
        </w:rPr>
        <w:t xml:space="preserve">As a result, they have decided to </w:t>
      </w:r>
      <w:r w:rsidR="009D017E" w:rsidRPr="006D79D7">
        <w:rPr>
          <w:rFonts w:ascii="Cambria" w:eastAsia="Cambria" w:hAnsi="Cambria" w:cs="Cambria"/>
          <w:color w:val="000000"/>
        </w:rPr>
        <w:t>create a position for a full-time sustainability coordinator to manage and carry out this plan</w:t>
      </w:r>
      <w:r w:rsidRPr="006D79D7">
        <w:rPr>
          <w:rFonts w:ascii="Cambria" w:eastAsia="Cambria" w:hAnsi="Cambria" w:cs="Cambria"/>
          <w:color w:val="000000"/>
        </w:rPr>
        <w:t xml:space="preserve">. </w:t>
      </w:r>
    </w:p>
    <w:p w:rsidR="00A5125D" w:rsidRPr="006D79D7" w:rsidRDefault="00681B55" w:rsidP="00203D1F">
      <w:pPr>
        <w:pBdr>
          <w:top w:val="nil"/>
          <w:left w:val="nil"/>
          <w:bottom w:val="nil"/>
          <w:right w:val="nil"/>
          <w:between w:val="nil"/>
        </w:pBdr>
        <w:spacing w:before="240" w:after="80"/>
        <w:jc w:val="both"/>
        <w:rPr>
          <w:rFonts w:ascii="Cambria" w:eastAsia="Cambria" w:hAnsi="Cambria" w:cs="Cambria"/>
          <w:color w:val="000000"/>
        </w:rPr>
      </w:pPr>
      <w:r w:rsidRPr="006D79D7">
        <w:rPr>
          <w:rFonts w:ascii="Cambria" w:eastAsia="Cambria" w:hAnsi="Cambria" w:cs="Cambria"/>
          <w:color w:val="000000"/>
        </w:rPr>
        <w:t xml:space="preserve">Another </w:t>
      </w:r>
      <w:r w:rsidR="00D14361">
        <w:rPr>
          <w:rFonts w:ascii="Cambria" w:eastAsia="Cambria" w:hAnsi="Cambria" w:cs="Cambria"/>
          <w:color w:val="000000"/>
        </w:rPr>
        <w:t>project discovery was that</w:t>
      </w:r>
      <w:r w:rsidRPr="006D79D7">
        <w:rPr>
          <w:rFonts w:ascii="Cambria" w:eastAsia="Cambria" w:hAnsi="Cambria" w:cs="Cambria"/>
          <w:color w:val="000000"/>
        </w:rPr>
        <w:t xml:space="preserve"> many sustainable actions can’t be </w:t>
      </w:r>
      <w:r w:rsidR="00D14361">
        <w:rPr>
          <w:rFonts w:ascii="Cambria" w:eastAsia="Cambria" w:hAnsi="Cambria" w:cs="Cambria"/>
          <w:color w:val="000000"/>
        </w:rPr>
        <w:t xml:space="preserve">committed to quite yet. As the </w:t>
      </w:r>
      <w:r w:rsidRPr="006D79D7">
        <w:rPr>
          <w:rFonts w:ascii="Cambria" w:eastAsia="Cambria" w:hAnsi="Cambria" w:cs="Cambria"/>
          <w:color w:val="000000"/>
        </w:rPr>
        <w:t xml:space="preserve">project was in its early phases, the intent was to commit to certain actions and have them done in the following five years. As the project </w:t>
      </w:r>
      <w:r w:rsidR="00D14361">
        <w:rPr>
          <w:rFonts w:ascii="Cambria" w:eastAsia="Cambria" w:hAnsi="Cambria" w:cs="Cambria"/>
          <w:color w:val="000000"/>
        </w:rPr>
        <w:t>progressed</w:t>
      </w:r>
      <w:r w:rsidRPr="006D79D7">
        <w:rPr>
          <w:rFonts w:ascii="Cambria" w:eastAsia="Cambria" w:hAnsi="Cambria" w:cs="Cambria"/>
          <w:color w:val="000000"/>
        </w:rPr>
        <w:t xml:space="preserve">, it </w:t>
      </w:r>
      <w:r w:rsidR="00D14361">
        <w:rPr>
          <w:rFonts w:ascii="Cambria" w:eastAsia="Cambria" w:hAnsi="Cambria" w:cs="Cambria"/>
          <w:color w:val="000000"/>
        </w:rPr>
        <w:t>became</w:t>
      </w:r>
      <w:r w:rsidRPr="006D79D7">
        <w:rPr>
          <w:rFonts w:ascii="Cambria" w:eastAsia="Cambria" w:hAnsi="Cambria" w:cs="Cambria"/>
          <w:color w:val="000000"/>
        </w:rPr>
        <w:t xml:space="preserve"> evident that many of these actions needed to be researched further and tested as pilot projects before any sort o</w:t>
      </w:r>
      <w:r w:rsidR="00D14361">
        <w:rPr>
          <w:rFonts w:ascii="Cambria" w:eastAsia="Cambria" w:hAnsi="Cambria" w:cs="Cambria"/>
          <w:color w:val="000000"/>
        </w:rPr>
        <w:t>f commitment could be made. That</w:t>
      </w:r>
      <w:r w:rsidRPr="006D79D7">
        <w:rPr>
          <w:rFonts w:ascii="Cambria" w:eastAsia="Cambria" w:hAnsi="Cambria" w:cs="Cambria"/>
          <w:color w:val="000000"/>
        </w:rPr>
        <w:t xml:space="preserve"> discovery changed the nature of some of the action items and shifted the verbiage from “commit” to “assess the feasibility.”</w:t>
      </w:r>
    </w:p>
    <w:p w:rsidR="00C44D4F" w:rsidRPr="00296010" w:rsidRDefault="00A5125D" w:rsidP="00203D1F">
      <w:pPr>
        <w:pBdr>
          <w:top w:val="nil"/>
          <w:left w:val="nil"/>
          <w:bottom w:val="nil"/>
          <w:right w:val="nil"/>
          <w:between w:val="nil"/>
        </w:pBdr>
        <w:spacing w:before="240" w:after="80"/>
        <w:jc w:val="both"/>
        <w:rPr>
          <w:rFonts w:ascii="Cambria" w:eastAsia="Cambria" w:hAnsi="Cambria" w:cs="Cambria"/>
          <w:color w:val="000000"/>
        </w:rPr>
      </w:pPr>
      <w:r w:rsidRPr="006D79D7">
        <w:rPr>
          <w:rFonts w:ascii="Cambria" w:eastAsia="Cambria" w:hAnsi="Cambria" w:cs="Cambria"/>
          <w:color w:val="000000"/>
        </w:rPr>
        <w:t xml:space="preserve">Lastly, after working with the sustainability action team it became clear that </w:t>
      </w:r>
      <w:r w:rsidR="00D14361">
        <w:rPr>
          <w:rFonts w:ascii="Cambria" w:eastAsia="Cambria" w:hAnsi="Cambria" w:cs="Cambria"/>
          <w:color w:val="000000"/>
        </w:rPr>
        <w:t>the</w:t>
      </w:r>
      <w:r w:rsidRPr="006D79D7">
        <w:rPr>
          <w:rFonts w:ascii="Cambria" w:eastAsia="Cambria" w:hAnsi="Cambria" w:cs="Cambria"/>
          <w:color w:val="000000"/>
        </w:rPr>
        <w:t xml:space="preserve"> action plan</w:t>
      </w:r>
      <w:r w:rsidR="004F64D8" w:rsidRPr="006D79D7">
        <w:rPr>
          <w:rFonts w:ascii="Cambria" w:eastAsia="Cambria" w:hAnsi="Cambria" w:cs="Cambria"/>
          <w:color w:val="000000"/>
        </w:rPr>
        <w:t xml:space="preserve"> needs to focus on outreach and education. The outreach component of the plan contains the most actions because future sustainability cannot be easily taken if employees do not understand what sustainability is and why it is important to all aspects of the agency. </w:t>
      </w:r>
      <w:r w:rsidR="00681B55" w:rsidRPr="006D79D7">
        <w:rPr>
          <w:rFonts w:ascii="Cambria" w:eastAsia="Cambria" w:hAnsi="Cambria" w:cs="Cambria"/>
          <w:color w:val="000000"/>
        </w:rPr>
        <w:t xml:space="preserve"> </w:t>
      </w:r>
    </w:p>
    <w:p w:rsidR="00145AA5" w:rsidRPr="006D79D7" w:rsidRDefault="00DD7051" w:rsidP="00203D1F">
      <w:pPr>
        <w:pStyle w:val="Heading1"/>
        <w:spacing w:after="240"/>
        <w:jc w:val="both"/>
      </w:pPr>
      <w:bookmarkStart w:id="6" w:name="_Toc6999416"/>
      <w:r w:rsidRPr="006D79D7">
        <w:lastRenderedPageBreak/>
        <w:t>Recommendations</w:t>
      </w:r>
      <w:bookmarkEnd w:id="6"/>
    </w:p>
    <w:p w:rsidR="004F64D8" w:rsidRPr="006D79D7" w:rsidRDefault="004F64D8" w:rsidP="00203D1F">
      <w:pPr>
        <w:pBdr>
          <w:top w:val="nil"/>
          <w:left w:val="nil"/>
          <w:bottom w:val="nil"/>
          <w:right w:val="nil"/>
          <w:between w:val="nil"/>
        </w:pBdr>
        <w:spacing w:before="240" w:after="80"/>
        <w:jc w:val="both"/>
        <w:rPr>
          <w:rFonts w:ascii="Cambria" w:eastAsia="Cambria" w:hAnsi="Cambria" w:cs="Cambria"/>
          <w:color w:val="000000"/>
        </w:rPr>
      </w:pPr>
      <w:r w:rsidRPr="006D79D7">
        <w:rPr>
          <w:rFonts w:ascii="Cambria" w:eastAsia="Cambria" w:hAnsi="Cambria" w:cs="Cambria"/>
          <w:color w:val="000000"/>
        </w:rPr>
        <w:t>Recommendations made to the project partner are reflected in</w:t>
      </w:r>
      <w:r w:rsidR="00BA6E4E">
        <w:rPr>
          <w:rFonts w:ascii="Cambria" w:eastAsia="Cambria" w:hAnsi="Cambria" w:cs="Cambria"/>
          <w:color w:val="000000"/>
        </w:rPr>
        <w:t xml:space="preserve"> Valley Metro’s</w:t>
      </w:r>
      <w:r w:rsidRPr="006D79D7">
        <w:rPr>
          <w:rFonts w:ascii="Cambria" w:eastAsia="Cambria" w:hAnsi="Cambria" w:cs="Cambria"/>
          <w:color w:val="000000"/>
        </w:rPr>
        <w:t xml:space="preserve"> S</w:t>
      </w:r>
      <w:r w:rsidR="00BA6E4E">
        <w:rPr>
          <w:rFonts w:ascii="Cambria" w:eastAsia="Cambria" w:hAnsi="Cambria" w:cs="Cambria"/>
          <w:color w:val="000000"/>
        </w:rPr>
        <w:t>ustainability Action Plan 2019.</w:t>
      </w:r>
    </w:p>
    <w:p w:rsidR="00145AA5" w:rsidRPr="006D79D7" w:rsidRDefault="00DD7051" w:rsidP="00203D1F">
      <w:pPr>
        <w:pStyle w:val="Heading1"/>
        <w:spacing w:after="240"/>
        <w:jc w:val="both"/>
      </w:pPr>
      <w:bookmarkStart w:id="7" w:name="_Toc6999417"/>
      <w:r w:rsidRPr="006D79D7">
        <w:t>Conclusions</w:t>
      </w:r>
      <w:bookmarkEnd w:id="7"/>
    </w:p>
    <w:p w:rsidR="00543D5B" w:rsidRDefault="00D14361" w:rsidP="00203D1F">
      <w:pPr>
        <w:pBdr>
          <w:top w:val="nil"/>
          <w:left w:val="nil"/>
          <w:bottom w:val="nil"/>
          <w:right w:val="nil"/>
          <w:between w:val="nil"/>
        </w:pBdr>
        <w:spacing w:before="240" w:after="80"/>
        <w:jc w:val="both"/>
        <w:rPr>
          <w:rFonts w:ascii="Cambria" w:eastAsia="Cambria" w:hAnsi="Cambria" w:cs="Cambria"/>
          <w:color w:val="000000"/>
        </w:rPr>
      </w:pPr>
      <w:r>
        <w:rPr>
          <w:rFonts w:ascii="Cambria" w:eastAsia="Cambria" w:hAnsi="Cambria" w:cs="Cambria"/>
          <w:color w:val="000000"/>
        </w:rPr>
        <w:t>As a result of the project</w:t>
      </w:r>
      <w:r w:rsidR="00543D5B">
        <w:rPr>
          <w:rFonts w:ascii="Cambria" w:eastAsia="Cambria" w:hAnsi="Cambria" w:cs="Cambria"/>
          <w:color w:val="000000"/>
        </w:rPr>
        <w:t>, Valley Metro has a redefined sustainability program</w:t>
      </w:r>
      <w:r w:rsidR="009514AA">
        <w:rPr>
          <w:rFonts w:ascii="Cambria" w:eastAsia="Cambria" w:hAnsi="Cambria" w:cs="Cambria"/>
          <w:color w:val="000000"/>
        </w:rPr>
        <w:t>. Th</w:t>
      </w:r>
      <w:r>
        <w:rPr>
          <w:rFonts w:ascii="Cambria" w:eastAsia="Cambria" w:hAnsi="Cambria" w:cs="Cambria"/>
          <w:color w:val="000000"/>
        </w:rPr>
        <w:t xml:space="preserve">is applied project provided Valley Metro </w:t>
      </w:r>
      <w:r w:rsidR="009514AA">
        <w:rPr>
          <w:rFonts w:ascii="Cambria" w:eastAsia="Cambria" w:hAnsi="Cambria" w:cs="Cambria"/>
          <w:color w:val="000000"/>
        </w:rPr>
        <w:t xml:space="preserve">with a plan for making the public transportation system as sustainable as it can be. The agency now has a plan with strategies that put the agency in better alignment with local government initiatives and transportation agencies around the country. Without this project, there is no telling when this would have gotten done. This applied project also prompted Valley Metro to make a sustainability professional part of their team for the first time ever. </w:t>
      </w:r>
      <w:r w:rsidR="000E60FF">
        <w:rPr>
          <w:rFonts w:ascii="Cambria" w:eastAsia="Cambria" w:hAnsi="Cambria" w:cs="Cambria"/>
          <w:color w:val="000000"/>
        </w:rPr>
        <w:t xml:space="preserve">With a full time staff member, this plan will not fall to the backburner like in previous years and will instead have a much higher chance at meeting its goals. This project will not only drive Valley Metro to maintain the APTA sustainability commitment, but </w:t>
      </w:r>
      <w:r w:rsidR="00BB0C78">
        <w:rPr>
          <w:rFonts w:ascii="Cambria" w:eastAsia="Cambria" w:hAnsi="Cambria" w:cs="Cambria"/>
          <w:color w:val="000000"/>
        </w:rPr>
        <w:t xml:space="preserve">address relevant sustainability problems. Enacting Sustainability Action Plan 2019 will </w:t>
      </w:r>
      <w:r w:rsidR="000E60FF">
        <w:rPr>
          <w:rFonts w:ascii="Cambria" w:eastAsia="Cambria" w:hAnsi="Cambria" w:cs="Cambria"/>
          <w:color w:val="000000"/>
        </w:rPr>
        <w:t xml:space="preserve">bring new procedures, practices, and knowledge to </w:t>
      </w:r>
      <w:r w:rsidR="00BB0C78">
        <w:rPr>
          <w:rFonts w:ascii="Cambria" w:eastAsia="Cambria" w:hAnsi="Cambria" w:cs="Cambria"/>
          <w:color w:val="000000"/>
        </w:rPr>
        <w:t>Valley Metro</w:t>
      </w:r>
      <w:r w:rsidR="000E60FF">
        <w:rPr>
          <w:rFonts w:ascii="Cambria" w:eastAsia="Cambria" w:hAnsi="Cambria" w:cs="Cambria"/>
          <w:color w:val="000000"/>
        </w:rPr>
        <w:t xml:space="preserve"> that will keep sustainability a part of </w:t>
      </w:r>
      <w:r w:rsidR="00BB0C78">
        <w:rPr>
          <w:rFonts w:ascii="Cambria" w:eastAsia="Cambria" w:hAnsi="Cambria" w:cs="Cambria"/>
          <w:color w:val="000000"/>
        </w:rPr>
        <w:t>the agency</w:t>
      </w:r>
      <w:r w:rsidR="000E60FF">
        <w:rPr>
          <w:rFonts w:ascii="Cambria" w:eastAsia="Cambria" w:hAnsi="Cambria" w:cs="Cambria"/>
          <w:color w:val="000000"/>
        </w:rPr>
        <w:t xml:space="preserve"> for years to come. This applied project is nearing the end, but the real project is just beginning. </w:t>
      </w:r>
    </w:p>
    <w:p w:rsidR="005A4F84" w:rsidRDefault="005A4F84" w:rsidP="00203D1F">
      <w:pPr>
        <w:pBdr>
          <w:top w:val="nil"/>
          <w:left w:val="nil"/>
          <w:bottom w:val="nil"/>
          <w:right w:val="nil"/>
          <w:between w:val="nil"/>
        </w:pBdr>
        <w:spacing w:before="240" w:after="80"/>
        <w:jc w:val="both"/>
        <w:rPr>
          <w:rFonts w:ascii="Cambria" w:eastAsia="Cambria" w:hAnsi="Cambria" w:cs="Cambria"/>
          <w:color w:val="000000"/>
        </w:rPr>
      </w:pPr>
    </w:p>
    <w:p w:rsidR="00E36B13" w:rsidRDefault="00E36B13" w:rsidP="00203D1F">
      <w:pPr>
        <w:spacing w:before="240"/>
        <w:jc w:val="both"/>
      </w:pPr>
    </w:p>
    <w:p w:rsidR="00E36B13" w:rsidRDefault="00E36B13" w:rsidP="00203D1F">
      <w:pPr>
        <w:spacing w:before="240"/>
        <w:jc w:val="both"/>
      </w:pPr>
    </w:p>
    <w:p w:rsidR="00E36B13" w:rsidRDefault="00E36B13" w:rsidP="00203D1F">
      <w:pPr>
        <w:spacing w:before="240"/>
        <w:jc w:val="both"/>
      </w:pPr>
    </w:p>
    <w:p w:rsidR="005A4F84" w:rsidRPr="005A4F84" w:rsidRDefault="005A4F84" w:rsidP="003312FA">
      <w:pPr>
        <w:spacing w:before="240"/>
        <w:jc w:val="center"/>
      </w:pPr>
      <w:r w:rsidRPr="005A4F84">
        <w:fldChar w:fldCharType="begin"/>
      </w:r>
      <w:r w:rsidR="001350B7">
        <w:instrText xml:space="preserve"> INCLUDEPICTURE "C:\\var\\folders\\qc\\wgt55hl55wn5trwjhl9r67cc0000gn\\T\\com.microsoft.Word\\WebArchiveCopyPasteTempFiles\\page9image5052752" \* MERGEFORMAT </w:instrText>
      </w:r>
      <w:r w:rsidRPr="005A4F84">
        <w:fldChar w:fldCharType="separate"/>
      </w:r>
      <w:r w:rsidRPr="005A4F84">
        <w:rPr>
          <w:noProof/>
        </w:rPr>
        <w:drawing>
          <wp:inline distT="0" distB="0" distL="0" distR="0">
            <wp:extent cx="2704290" cy="1802860"/>
            <wp:effectExtent l="0" t="0" r="1270" b="635"/>
            <wp:docPr id="7" name="Picture 7" descr="page9image505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9image505275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17075" cy="1811383"/>
                    </a:xfrm>
                    <a:prstGeom prst="rect">
                      <a:avLst/>
                    </a:prstGeom>
                    <a:noFill/>
                    <a:ln>
                      <a:noFill/>
                    </a:ln>
                  </pic:spPr>
                </pic:pic>
              </a:graphicData>
            </a:graphic>
          </wp:inline>
        </w:drawing>
      </w:r>
      <w:r w:rsidRPr="005A4F84">
        <w:fldChar w:fldCharType="end"/>
      </w:r>
      <w:r>
        <w:t xml:space="preserve">           </w:t>
      </w:r>
      <w:r w:rsidRPr="005A4F84">
        <w:fldChar w:fldCharType="begin"/>
      </w:r>
      <w:r w:rsidR="001350B7">
        <w:instrText xml:space="preserve"> INCLUDEPICTURE "C:\\var\\folders\\qc\\wgt55hl55wn5trwjhl9r67cc0000gn\\T\\com.microsoft.Word\\WebArchiveCopyPasteTempFiles\\page9image5052864" \* MERGEFORMAT </w:instrText>
      </w:r>
      <w:r w:rsidRPr="005A4F84">
        <w:fldChar w:fldCharType="separate"/>
      </w:r>
      <w:r w:rsidRPr="005A4F84">
        <w:rPr>
          <w:noProof/>
        </w:rPr>
        <w:drawing>
          <wp:inline distT="0" distB="0" distL="0" distR="0">
            <wp:extent cx="2694561" cy="1796374"/>
            <wp:effectExtent l="0" t="0" r="0" b="0"/>
            <wp:docPr id="9" name="Picture 9" descr="page9image505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9image50528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07303" cy="1804869"/>
                    </a:xfrm>
                    <a:prstGeom prst="rect">
                      <a:avLst/>
                    </a:prstGeom>
                    <a:noFill/>
                    <a:ln>
                      <a:noFill/>
                    </a:ln>
                  </pic:spPr>
                </pic:pic>
              </a:graphicData>
            </a:graphic>
          </wp:inline>
        </w:drawing>
      </w:r>
      <w:r w:rsidRPr="005A4F84">
        <w:fldChar w:fldCharType="end"/>
      </w:r>
    </w:p>
    <w:p w:rsidR="005A4F84" w:rsidRPr="005A4F84" w:rsidRDefault="005A4F84" w:rsidP="00203D1F">
      <w:pPr>
        <w:spacing w:before="240" w:after="0"/>
        <w:jc w:val="both"/>
      </w:pPr>
    </w:p>
    <w:p w:rsidR="00BB0C78" w:rsidRDefault="00BB0C78" w:rsidP="00203D1F">
      <w:pPr>
        <w:spacing w:before="240"/>
        <w:jc w:val="both"/>
        <w:rPr>
          <w:rFonts w:ascii="Cambria" w:eastAsia="Cambria" w:hAnsi="Cambria" w:cs="Cambria"/>
          <w:sz w:val="28"/>
          <w:szCs w:val="28"/>
        </w:rPr>
      </w:pPr>
      <w:r>
        <w:br w:type="page"/>
      </w:r>
    </w:p>
    <w:p w:rsidR="00392914" w:rsidRPr="006D79D7" w:rsidRDefault="00DD7051" w:rsidP="00203D1F">
      <w:pPr>
        <w:pStyle w:val="Heading1"/>
        <w:spacing w:after="240"/>
        <w:jc w:val="both"/>
      </w:pPr>
      <w:bookmarkStart w:id="8" w:name="_Toc6999418"/>
      <w:r w:rsidRPr="006D79D7">
        <w:lastRenderedPageBreak/>
        <w:t>Appendices</w:t>
      </w:r>
      <w:bookmarkEnd w:id="8"/>
    </w:p>
    <w:p w:rsidR="00392914" w:rsidRPr="00296010" w:rsidRDefault="00392914" w:rsidP="00203D1F">
      <w:pPr>
        <w:pStyle w:val="Heading2"/>
        <w:spacing w:line="276" w:lineRule="auto"/>
        <w:ind w:left="360"/>
        <w:jc w:val="both"/>
        <w:rPr>
          <w:sz w:val="28"/>
        </w:rPr>
      </w:pPr>
      <w:bookmarkStart w:id="9" w:name="_Toc6999419"/>
      <w:r w:rsidRPr="00296010">
        <w:rPr>
          <w:sz w:val="28"/>
        </w:rPr>
        <w:t>Appendix I: Summary of the Transit Sustainability Programs in the Ten Largest Cities in the U</w:t>
      </w:r>
      <w:r w:rsidR="00296010">
        <w:rPr>
          <w:sz w:val="28"/>
        </w:rPr>
        <w:t>nited States</w:t>
      </w:r>
      <w:bookmarkEnd w:id="9"/>
    </w:p>
    <w:p w:rsidR="00392914" w:rsidRPr="006D79D7" w:rsidRDefault="00392914" w:rsidP="00203D1F">
      <w:pPr>
        <w:pStyle w:val="NormalWeb"/>
        <w:numPr>
          <w:ilvl w:val="0"/>
          <w:numId w:val="5"/>
        </w:numPr>
        <w:spacing w:before="240" w:beforeAutospacing="0" w:after="0" w:line="276" w:lineRule="auto"/>
        <w:jc w:val="both"/>
        <w:rPr>
          <w:rFonts w:ascii="Cambria" w:hAnsi="Cambria"/>
          <w:color w:val="000000"/>
          <w:sz w:val="22"/>
          <w:szCs w:val="22"/>
        </w:rPr>
      </w:pPr>
      <w:r w:rsidRPr="006D79D7">
        <w:rPr>
          <w:rFonts w:ascii="Cambria" w:hAnsi="Cambria"/>
          <w:b/>
          <w:color w:val="000000"/>
          <w:sz w:val="22"/>
          <w:szCs w:val="22"/>
        </w:rPr>
        <w:t>New York</w:t>
      </w:r>
      <w:r w:rsidRPr="006D79D7">
        <w:rPr>
          <w:rFonts w:ascii="Cambria" w:hAnsi="Cambria"/>
          <w:color w:val="000000"/>
          <w:sz w:val="22"/>
          <w:szCs w:val="22"/>
        </w:rPr>
        <w:t>: Known by many as the most sustainable city in the United States, the Metropolitan Transit Authority (MTA) recognizes six environmental issues pertaining to transit: climate change, energy, carbon, materials flow, water, and smart growth. Each issue has a task force, current projects, and future projects to increase sustainability in each area. Some of their notable projects include creating the MTA Green Building Program, transitioning to a green bus fleet, and a robust transit-oriented development program. Their website also offers a Transit Effect Calculator, where users learn the impact that their transit rides have on the environment (Metro Transit Authority, 2018).</w:t>
      </w:r>
    </w:p>
    <w:p w:rsidR="00392914" w:rsidRPr="006D79D7" w:rsidRDefault="00392914" w:rsidP="00203D1F">
      <w:pPr>
        <w:pStyle w:val="NormalWeb"/>
        <w:numPr>
          <w:ilvl w:val="0"/>
          <w:numId w:val="5"/>
        </w:numPr>
        <w:spacing w:before="240" w:beforeAutospacing="0" w:after="0" w:line="276" w:lineRule="auto"/>
        <w:jc w:val="both"/>
        <w:rPr>
          <w:rFonts w:ascii="Cambria" w:hAnsi="Cambria"/>
          <w:color w:val="000000"/>
          <w:sz w:val="22"/>
          <w:szCs w:val="22"/>
        </w:rPr>
      </w:pPr>
      <w:r w:rsidRPr="006D79D7">
        <w:rPr>
          <w:rFonts w:ascii="Cambria" w:hAnsi="Cambria"/>
          <w:b/>
          <w:color w:val="000000"/>
          <w:sz w:val="22"/>
          <w:szCs w:val="22"/>
        </w:rPr>
        <w:t>Los Angeles</w:t>
      </w:r>
      <w:r w:rsidRPr="006D79D7">
        <w:rPr>
          <w:rFonts w:ascii="Cambria" w:hAnsi="Cambria"/>
          <w:color w:val="000000"/>
          <w:sz w:val="22"/>
          <w:szCs w:val="22"/>
        </w:rPr>
        <w:t xml:space="preserve">: LA Metro has a large sustainability program that focuses on county wide planning and environmental compliance, and they rely on their sustainability council to advise in development of their sustainability goals. They focus on water, air quality, energy, and waste and have policies that regulate their practices in those categories. One unique feature of their program is their emphasis on green construction practices including construction and demolition debris recycling and reuse policies. LA Metro is an APTA Platinum recipient. (LA Metro, 2018). </w:t>
      </w:r>
    </w:p>
    <w:p w:rsidR="00392914" w:rsidRPr="006D79D7" w:rsidRDefault="00392914" w:rsidP="00203D1F">
      <w:pPr>
        <w:pStyle w:val="NormalWeb"/>
        <w:numPr>
          <w:ilvl w:val="0"/>
          <w:numId w:val="5"/>
        </w:numPr>
        <w:spacing w:before="240" w:beforeAutospacing="0" w:after="0" w:line="276" w:lineRule="auto"/>
        <w:jc w:val="both"/>
        <w:rPr>
          <w:rFonts w:ascii="Cambria" w:hAnsi="Cambria"/>
          <w:color w:val="000000"/>
          <w:sz w:val="22"/>
          <w:szCs w:val="22"/>
        </w:rPr>
      </w:pPr>
      <w:r w:rsidRPr="006D79D7">
        <w:rPr>
          <w:rFonts w:ascii="Cambria" w:hAnsi="Cambria"/>
          <w:noProof/>
          <w:sz w:val="22"/>
          <w:szCs w:val="22"/>
        </w:rPr>
        <w:drawing>
          <wp:anchor distT="0" distB="0" distL="114300" distR="114300" simplePos="0" relativeHeight="251681792" behindDoc="0" locked="0" layoutInCell="1" allowOverlap="1" wp14:anchorId="23BE7A4D" wp14:editId="5D66A15B">
            <wp:simplePos x="0" y="0"/>
            <wp:positionH relativeFrom="margin">
              <wp:align>right</wp:align>
            </wp:positionH>
            <wp:positionV relativeFrom="paragraph">
              <wp:posOffset>961390</wp:posOffset>
            </wp:positionV>
            <wp:extent cx="3189605" cy="228536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r="10967"/>
                    <a:stretch/>
                  </pic:blipFill>
                  <pic:spPr bwMode="auto">
                    <a:xfrm>
                      <a:off x="0" y="0"/>
                      <a:ext cx="3189605" cy="2285365"/>
                    </a:xfrm>
                    <a:prstGeom prst="rect">
                      <a:avLst/>
                    </a:prstGeom>
                    <a:ln>
                      <a:noFill/>
                    </a:ln>
                  </pic:spPr>
                </pic:pic>
              </a:graphicData>
            </a:graphic>
          </wp:anchor>
        </w:drawing>
      </w:r>
      <w:r w:rsidRPr="006D79D7">
        <w:rPr>
          <w:rFonts w:ascii="Cambria" w:hAnsi="Cambria"/>
          <w:noProof/>
          <w:sz w:val="22"/>
          <w:szCs w:val="22"/>
        </w:rPr>
        <mc:AlternateContent>
          <mc:Choice Requires="wps">
            <w:drawing>
              <wp:anchor distT="0" distB="0" distL="114300" distR="114300" simplePos="0" relativeHeight="251694080" behindDoc="0" locked="0" layoutInCell="1" allowOverlap="1" wp14:anchorId="4549018A" wp14:editId="1CCCF10A">
                <wp:simplePos x="0" y="0"/>
                <wp:positionH relativeFrom="column">
                  <wp:posOffset>2753995</wp:posOffset>
                </wp:positionH>
                <wp:positionV relativeFrom="paragraph">
                  <wp:posOffset>3325495</wp:posOffset>
                </wp:positionV>
                <wp:extent cx="3189605" cy="63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189605" cy="635"/>
                        </a:xfrm>
                        <a:prstGeom prst="rect">
                          <a:avLst/>
                        </a:prstGeom>
                        <a:solidFill>
                          <a:prstClr val="white"/>
                        </a:solidFill>
                        <a:ln>
                          <a:noFill/>
                        </a:ln>
                      </wps:spPr>
                      <wps:txbx>
                        <w:txbxContent>
                          <w:p w:rsidR="006F4650" w:rsidRPr="00C16BAD" w:rsidRDefault="006F4650" w:rsidP="00392914">
                            <w:pPr>
                              <w:pStyle w:val="Caption"/>
                              <w:jc w:val="center"/>
                              <w:rPr>
                                <w:rFonts w:ascii="Times New Roman" w:eastAsia="Times New Roman" w:hAnsi="Times New Roman" w:cs="Times New Roman"/>
                                <w:noProof/>
                                <w:sz w:val="28"/>
                                <w:szCs w:val="24"/>
                              </w:rPr>
                            </w:pPr>
                            <w:r w:rsidRPr="00C16BAD">
                              <w:rPr>
                                <w:sz w:val="20"/>
                              </w:rPr>
                              <w:t>F</w:t>
                            </w:r>
                            <w:r>
                              <w:rPr>
                                <w:sz w:val="20"/>
                              </w:rPr>
                              <w:t>igure 1</w:t>
                            </w:r>
                            <w:r w:rsidRPr="00C16BAD">
                              <w:rPr>
                                <w:sz w:val="20"/>
                              </w:rPr>
                              <w:t>: Electric Bus Used in Chicago, Illinois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549018A" id="_x0000_t202" coordsize="21600,21600" o:spt="202" path="m,l,21600r21600,l21600,xe">
                <v:stroke joinstyle="miter"/>
                <v:path gradientshapeok="t" o:connecttype="rect"/>
              </v:shapetype>
              <v:shape id="Text Box 14" o:spid="_x0000_s1027" type="#_x0000_t202" style="position:absolute;left:0;text-align:left;margin-left:216.85pt;margin-top:261.85pt;width:251.1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kXsLgIAAGYEAAAOAAAAZHJzL2Uyb0RvYy54bWysVE1v2zAMvQ/YfxB0X5y0a9AZcYosRYYB&#10;RVsgGXpWZDkWIIkapcTOfv0of6Rbt9Owi0yRFKX3HunFXWsNOykMGlzBZ5MpZ8pJKLU7FPzbbvPh&#10;lrMQhSuFAacKflaB3y3fv1s0PldXUIMpFTIq4kLe+ILXMfo8y4KslRVhAl45ClaAVkTa4iErUTRU&#10;3ZrsajqdZw1g6RGkCoG8932QL7v6VaVkfKqqoCIzBae3xW7Fbt2nNVsuRH5A4Wsth2eIf3iFFdrR&#10;pZdS9yIKdkT9RymrJUKAKk4k2AyqSkvVYSA0s+kbNNtaeNVhIXKCv9AU/l9Z+Xh6RqZL0u4jZ05Y&#10;0min2sg+Q8vIRfw0PuSUtvWUGFvyU+7oD+RMsNsKbfoSIEZxYvp8YTdVk+S8nt1+mk9vOJMUm1/f&#10;pBrZ61GPIX5RYFkyCo4kXceoOD2E2KeOKemmAEaXG21M2qTA2iA7CZK5qXVUQ/HfsoxLuQ7Sqb5g&#10;8mQJX48jWbHdtz0fI8Y9lGeCjtA3T/Byo+m+BxHis0DqFkJLExCfaKkMNAWHweKsBvzxN3/KJxEp&#10;yllD3Vfw8P0oUHFmvjqSN7XqaOBo7EfDHe0aCOmMZsvLzqQDGM1oVgj2hQZjlW6hkHCS7ip4HM11&#10;7GeABkuq1apLoob0Ij64rZep9Mjrrn0R6AdVIon5CGNfivyNOH1uJ49fHSMx3SmXeO1ZHOimZu60&#10;HwYvTcuv+y7r9few/AkAAP//AwBQSwMEFAAGAAgAAAAhAGDTWIbhAAAACwEAAA8AAABkcnMvZG93&#10;bnJldi54bWxMjzFPwzAQhXck/oN1SCyIOjQhlBCnqioY6FIRurC5sRsH4nNkO23491xZYLu79/Tu&#10;e+Vysj07ah86hwLuZgkwjY1THbYCdu8vtwtgIUpUsneoBXzrAMvq8qKUhXInfNPHOraMQjAUUoCJ&#10;cSg4D43RVoaZGzSSdnDeykirb7ny8kThtufzJMm5lR3SByMHvTa6+apHK2CbfWzNzXh43qyy1L/u&#10;xnX+2dZCXF9NqydgUU/xzwxnfEKHipj2bkQVWC8gS9MHsgq4n58HcjymObXb/14WwKuS/+9Q/QAA&#10;AP//AwBQSwECLQAUAAYACAAAACEAtoM4kv4AAADhAQAAEwAAAAAAAAAAAAAAAAAAAAAAW0NvbnRl&#10;bnRfVHlwZXNdLnhtbFBLAQItABQABgAIAAAAIQA4/SH/1gAAAJQBAAALAAAAAAAAAAAAAAAAAC8B&#10;AABfcmVscy8ucmVsc1BLAQItABQABgAIAAAAIQCJskXsLgIAAGYEAAAOAAAAAAAAAAAAAAAAAC4C&#10;AABkcnMvZTJvRG9jLnhtbFBLAQItABQABgAIAAAAIQBg01iG4QAAAAsBAAAPAAAAAAAAAAAAAAAA&#10;AIgEAABkcnMvZG93bnJldi54bWxQSwUGAAAAAAQABADzAAAAlgUAAAAA&#10;" stroked="f">
                <v:textbox style="mso-fit-shape-to-text:t" inset="0,0,0,0">
                  <w:txbxContent>
                    <w:p w:rsidR="006F4650" w:rsidRPr="00C16BAD" w:rsidRDefault="006F4650" w:rsidP="00392914">
                      <w:pPr>
                        <w:pStyle w:val="Caption"/>
                        <w:jc w:val="center"/>
                        <w:rPr>
                          <w:rFonts w:ascii="Times New Roman" w:eastAsia="Times New Roman" w:hAnsi="Times New Roman" w:cs="Times New Roman"/>
                          <w:noProof/>
                          <w:sz w:val="28"/>
                          <w:szCs w:val="24"/>
                        </w:rPr>
                      </w:pPr>
                      <w:r w:rsidRPr="00C16BAD">
                        <w:rPr>
                          <w:sz w:val="20"/>
                        </w:rPr>
                        <w:t>F</w:t>
                      </w:r>
                      <w:r>
                        <w:rPr>
                          <w:sz w:val="20"/>
                        </w:rPr>
                        <w:t>igure 1</w:t>
                      </w:r>
                      <w:r w:rsidRPr="00C16BAD">
                        <w:rPr>
                          <w:sz w:val="20"/>
                        </w:rPr>
                        <w:t>: Electric Bus Used in Chicago, Illinois</w:t>
                      </w:r>
                    </w:p>
                  </w:txbxContent>
                </v:textbox>
                <w10:wrap type="square"/>
              </v:shape>
            </w:pict>
          </mc:Fallback>
        </mc:AlternateContent>
      </w:r>
      <w:r w:rsidRPr="006D79D7">
        <w:rPr>
          <w:rFonts w:ascii="Cambria" w:hAnsi="Cambria"/>
          <w:b/>
          <w:color w:val="000000"/>
          <w:sz w:val="22"/>
          <w:szCs w:val="22"/>
        </w:rPr>
        <w:t>Chicago</w:t>
      </w:r>
      <w:r w:rsidRPr="006D79D7">
        <w:rPr>
          <w:rFonts w:ascii="Cambria" w:hAnsi="Cambria"/>
          <w:color w:val="000000"/>
          <w:sz w:val="22"/>
          <w:szCs w:val="22"/>
        </w:rPr>
        <w:t>: The Chicago Transit Authority (CTA) has sustainability goals of clean vehicles,</w:t>
      </w:r>
      <w:r w:rsidRPr="006D79D7">
        <w:rPr>
          <w:rFonts w:ascii="Cambria" w:hAnsi="Cambria"/>
          <w:sz w:val="22"/>
          <w:szCs w:val="22"/>
        </w:rPr>
        <w:t xml:space="preserve"> </w:t>
      </w:r>
      <w:r w:rsidRPr="006D79D7">
        <w:rPr>
          <w:rFonts w:ascii="Cambria" w:hAnsi="Cambria"/>
          <w:color w:val="000000"/>
          <w:sz w:val="22"/>
          <w:szCs w:val="22"/>
        </w:rPr>
        <w:t>multimodal integration, efficient facilities, and recycling. Unlike other transit agencies on this list, they do not have a sustainability program and instead incorporate these projects into relevant departments.  CTA’s biggest emphasis is on providing clean vehicles through innovative technologies. Their train system utilizes regenerative braking, which captures the energy from braking, stores it in a lithium ion battery, then uses the energy to power the trains. CTA has also been procuring hybrid, ultra-low sulfur diesel, and all ele</w:t>
      </w:r>
      <w:r w:rsidR="00B06DEF">
        <w:rPr>
          <w:rFonts w:ascii="Cambria" w:hAnsi="Cambria"/>
          <w:color w:val="000000"/>
          <w:sz w:val="22"/>
          <w:szCs w:val="22"/>
        </w:rPr>
        <w:t>ctric buses since 2003 (Figure 1</w:t>
      </w:r>
      <w:r w:rsidRPr="006D79D7">
        <w:rPr>
          <w:rFonts w:ascii="Cambria" w:hAnsi="Cambria"/>
          <w:color w:val="000000"/>
          <w:sz w:val="22"/>
          <w:szCs w:val="22"/>
        </w:rPr>
        <w:t xml:space="preserve">).  CTA is an APTA Sustainability signatory and a member of the Chicago Climate Action Agreement (Chicago Transit Authority, 2017).  </w:t>
      </w:r>
    </w:p>
    <w:p w:rsidR="00392914" w:rsidRPr="006D79D7" w:rsidRDefault="00392914" w:rsidP="00203D1F">
      <w:pPr>
        <w:pStyle w:val="NormalWeb"/>
        <w:numPr>
          <w:ilvl w:val="0"/>
          <w:numId w:val="5"/>
        </w:numPr>
        <w:spacing w:before="240" w:beforeAutospacing="0" w:after="0" w:line="276" w:lineRule="auto"/>
        <w:jc w:val="both"/>
        <w:rPr>
          <w:rFonts w:ascii="Cambria" w:hAnsi="Cambria"/>
          <w:color w:val="000000"/>
          <w:sz w:val="22"/>
          <w:szCs w:val="22"/>
        </w:rPr>
      </w:pPr>
      <w:r w:rsidRPr="006D79D7">
        <w:rPr>
          <w:rFonts w:ascii="Cambria" w:hAnsi="Cambria"/>
          <w:b/>
          <w:color w:val="000000"/>
          <w:sz w:val="22"/>
          <w:szCs w:val="22"/>
        </w:rPr>
        <w:t>Houston</w:t>
      </w:r>
      <w:r w:rsidRPr="006D79D7">
        <w:rPr>
          <w:rFonts w:ascii="Cambria" w:hAnsi="Cambria"/>
          <w:color w:val="000000"/>
          <w:sz w:val="22"/>
          <w:szCs w:val="22"/>
        </w:rPr>
        <w:t xml:space="preserve">: METRO transit authority in Houston is the only one of the ten largest cities in America that does not have a sustainability program or goals according to publicly available data. However, it is interesting </w:t>
      </w:r>
      <w:r w:rsidRPr="006D79D7">
        <w:rPr>
          <w:rFonts w:ascii="Cambria" w:hAnsi="Cambria"/>
          <w:color w:val="000000"/>
          <w:sz w:val="22"/>
          <w:szCs w:val="22"/>
        </w:rPr>
        <w:lastRenderedPageBreak/>
        <w:t xml:space="preserve">to note that METRO has more information on their website about the environmental benefits of transit than Valley Metro (Metro Transit Authority, 2018). </w:t>
      </w:r>
    </w:p>
    <w:p w:rsidR="00392914" w:rsidRPr="006D79D7" w:rsidRDefault="00392914" w:rsidP="00203D1F">
      <w:pPr>
        <w:pStyle w:val="NormalWeb"/>
        <w:numPr>
          <w:ilvl w:val="0"/>
          <w:numId w:val="5"/>
        </w:numPr>
        <w:spacing w:before="240" w:beforeAutospacing="0" w:after="0" w:line="276" w:lineRule="auto"/>
        <w:jc w:val="both"/>
        <w:rPr>
          <w:rFonts w:ascii="Cambria" w:hAnsi="Cambria"/>
          <w:color w:val="000000"/>
          <w:sz w:val="22"/>
          <w:szCs w:val="22"/>
        </w:rPr>
      </w:pPr>
      <w:r w:rsidRPr="006D79D7">
        <w:rPr>
          <w:rFonts w:ascii="Cambria" w:hAnsi="Cambria"/>
          <w:b/>
          <w:color w:val="000000"/>
          <w:sz w:val="22"/>
          <w:szCs w:val="22"/>
        </w:rPr>
        <w:t>Philadelphia</w:t>
      </w:r>
      <w:r w:rsidRPr="006D79D7">
        <w:rPr>
          <w:rFonts w:ascii="Cambria" w:hAnsi="Cambria"/>
          <w:color w:val="000000"/>
          <w:sz w:val="22"/>
          <w:szCs w:val="22"/>
        </w:rPr>
        <w:t>: The Southeastern Pennsylvania Transportation Authority (SEPTA) has a strong and established sustainability program. SEPTA uses the three pillar approach to sustainability and sets goals within those categories. Since defining their first sets of action in 2011, the agency has put out annual reports on the status of their goals and updates them every four years. Some distinct ways they have incorporated sustainability into transit is by hosting farmers markets at transit centers/stations and setting goals to preserve open land. SEPTA is an APTA Gold recipient. (Southeastern Pennsylvania Transportation Authority, 2018).</w:t>
      </w:r>
    </w:p>
    <w:p w:rsidR="00392914" w:rsidRPr="006D79D7" w:rsidRDefault="00392914" w:rsidP="00203D1F">
      <w:pPr>
        <w:pStyle w:val="NormalWeb"/>
        <w:numPr>
          <w:ilvl w:val="0"/>
          <w:numId w:val="5"/>
        </w:numPr>
        <w:spacing w:before="240" w:beforeAutospacing="0" w:after="0" w:line="276" w:lineRule="auto"/>
        <w:jc w:val="both"/>
        <w:rPr>
          <w:rFonts w:ascii="Cambria" w:hAnsi="Cambria"/>
          <w:b/>
          <w:color w:val="000000"/>
          <w:sz w:val="22"/>
          <w:szCs w:val="22"/>
        </w:rPr>
      </w:pPr>
      <w:r w:rsidRPr="006D79D7">
        <w:rPr>
          <w:rFonts w:ascii="Cambria" w:hAnsi="Cambria"/>
          <w:b/>
          <w:color w:val="000000"/>
          <w:sz w:val="22"/>
          <w:szCs w:val="22"/>
        </w:rPr>
        <w:t xml:space="preserve">Phoenix: </w:t>
      </w:r>
      <w:r w:rsidRPr="006D79D7">
        <w:rPr>
          <w:rFonts w:ascii="Cambria" w:hAnsi="Cambria"/>
          <w:color w:val="000000"/>
          <w:sz w:val="22"/>
          <w:szCs w:val="22"/>
        </w:rPr>
        <w:t>See introduction for details</w:t>
      </w:r>
    </w:p>
    <w:p w:rsidR="00392914" w:rsidRPr="006D79D7" w:rsidRDefault="00392914" w:rsidP="00203D1F">
      <w:pPr>
        <w:pStyle w:val="NormalWeb"/>
        <w:numPr>
          <w:ilvl w:val="0"/>
          <w:numId w:val="5"/>
        </w:numPr>
        <w:spacing w:before="240" w:beforeAutospacing="0" w:after="0" w:line="276" w:lineRule="auto"/>
        <w:jc w:val="both"/>
        <w:rPr>
          <w:rFonts w:ascii="Cambria" w:hAnsi="Cambria"/>
          <w:color w:val="000000"/>
          <w:sz w:val="22"/>
          <w:szCs w:val="22"/>
        </w:rPr>
      </w:pPr>
      <w:r w:rsidRPr="006D79D7">
        <w:rPr>
          <w:rFonts w:ascii="Cambria" w:hAnsi="Cambria"/>
          <w:b/>
          <w:color w:val="000000"/>
          <w:sz w:val="22"/>
          <w:szCs w:val="22"/>
        </w:rPr>
        <w:t>San Antonio</w:t>
      </w:r>
      <w:r w:rsidRPr="006D79D7">
        <w:rPr>
          <w:rFonts w:ascii="Cambria" w:hAnsi="Cambria"/>
          <w:color w:val="000000"/>
          <w:sz w:val="22"/>
          <w:szCs w:val="22"/>
        </w:rPr>
        <w:t>: VIA Metropolitan Transit does not have a sustainability program, but like Chicago they have accomplished action and set goals that are carried out in the applicable departments. VIA focuses on energy efficiency, water treatment, and greening their fleet with electric and hybrid buses, but their emphasis is on environmental and sustainability management. They are ISO 14001 certified and practice sustainability within their management systems (VIA, 2017).</w:t>
      </w:r>
    </w:p>
    <w:p w:rsidR="00392914" w:rsidRPr="006D79D7" w:rsidRDefault="00392914" w:rsidP="00203D1F">
      <w:pPr>
        <w:pStyle w:val="NormalWeb"/>
        <w:numPr>
          <w:ilvl w:val="0"/>
          <w:numId w:val="5"/>
        </w:numPr>
        <w:spacing w:before="240" w:beforeAutospacing="0" w:after="0" w:line="276" w:lineRule="auto"/>
        <w:jc w:val="both"/>
        <w:rPr>
          <w:rFonts w:ascii="Cambria" w:hAnsi="Cambria"/>
          <w:color w:val="000000"/>
          <w:sz w:val="22"/>
          <w:szCs w:val="22"/>
        </w:rPr>
      </w:pPr>
      <w:r w:rsidRPr="006D79D7">
        <w:rPr>
          <w:rFonts w:ascii="Cambria" w:hAnsi="Cambria"/>
          <w:b/>
          <w:color w:val="000000"/>
          <w:sz w:val="22"/>
          <w:szCs w:val="22"/>
        </w:rPr>
        <w:t>San Diego</w:t>
      </w:r>
      <w:r w:rsidRPr="006D79D7">
        <w:rPr>
          <w:rFonts w:ascii="Cambria" w:hAnsi="Cambria"/>
          <w:color w:val="000000"/>
          <w:sz w:val="22"/>
          <w:szCs w:val="22"/>
        </w:rPr>
        <w:t>: San Diego Metropolitan Transit System (SDMTS) addresses sustainability in a slightly different way than the rest of these cities. Instead of having their own sustainability program, they collaborate with the San Diego Association of Governments and follow the Sustainable Communities Strategy in their work. Their sustainability efforts focus on walkability, biking, and transit oriented development and unfortunately ignores issues such as climate change, water, and waste. Much is being done to improve sustainability, but this plan lacks the identification of some key issues</w:t>
      </w:r>
      <w:r w:rsidRPr="006D79D7">
        <w:rPr>
          <w:rFonts w:ascii="Cambria" w:hAnsi="Cambria"/>
          <w:sz w:val="22"/>
          <w:szCs w:val="22"/>
        </w:rPr>
        <w:t xml:space="preserve"> (</w:t>
      </w:r>
      <w:r w:rsidRPr="006D79D7">
        <w:rPr>
          <w:rFonts w:ascii="Cambria" w:hAnsi="Cambria"/>
          <w:color w:val="000000"/>
          <w:sz w:val="22"/>
          <w:szCs w:val="22"/>
        </w:rPr>
        <w:t>San Diego Association of Governments, 2016).</w:t>
      </w:r>
    </w:p>
    <w:p w:rsidR="00392914" w:rsidRPr="006D79D7" w:rsidRDefault="00392914" w:rsidP="00203D1F">
      <w:pPr>
        <w:pStyle w:val="NormalWeb"/>
        <w:numPr>
          <w:ilvl w:val="0"/>
          <w:numId w:val="5"/>
        </w:numPr>
        <w:spacing w:before="240" w:beforeAutospacing="0" w:after="0" w:line="276" w:lineRule="auto"/>
        <w:jc w:val="both"/>
        <w:rPr>
          <w:rFonts w:ascii="Cambria" w:hAnsi="Cambria"/>
          <w:color w:val="000000"/>
          <w:sz w:val="22"/>
          <w:szCs w:val="22"/>
        </w:rPr>
      </w:pPr>
      <w:r w:rsidRPr="006D79D7">
        <w:rPr>
          <w:rFonts w:ascii="Cambria" w:hAnsi="Cambria"/>
          <w:b/>
          <w:color w:val="000000"/>
          <w:sz w:val="22"/>
          <w:szCs w:val="22"/>
        </w:rPr>
        <w:t>Dallas</w:t>
      </w:r>
      <w:r w:rsidRPr="006D79D7">
        <w:rPr>
          <w:rFonts w:ascii="Cambria" w:hAnsi="Cambria"/>
          <w:color w:val="000000"/>
          <w:sz w:val="22"/>
          <w:szCs w:val="22"/>
        </w:rPr>
        <w:t xml:space="preserve">: Dallas Area Rapid Transit (DART) has a sustainability plan that reflects the conservative nature of the area. Their sustainability goals focus around utility reductions and sustainable procurement to reduce spending in the short and long term. DART has made improvements in their energy and water use and has transitioned much of their bus fleet to hybrid and electric buses, however their sustainability action is primarily fueled by cost savings. DART is an APTA Bronze recipient (American Public Transportation Association, 2009).  </w:t>
      </w:r>
    </w:p>
    <w:p w:rsidR="00392914" w:rsidRPr="00B06DEF" w:rsidRDefault="00392914" w:rsidP="00203D1F">
      <w:pPr>
        <w:pStyle w:val="NormalWeb"/>
        <w:numPr>
          <w:ilvl w:val="0"/>
          <w:numId w:val="5"/>
        </w:numPr>
        <w:spacing w:before="240" w:beforeAutospacing="0" w:after="0" w:line="276" w:lineRule="auto"/>
        <w:jc w:val="both"/>
        <w:rPr>
          <w:rFonts w:ascii="Cambria" w:hAnsi="Cambria"/>
          <w:sz w:val="22"/>
          <w:szCs w:val="22"/>
        </w:rPr>
      </w:pPr>
      <w:r w:rsidRPr="006D79D7">
        <w:rPr>
          <w:rFonts w:ascii="Cambria" w:hAnsi="Cambria"/>
          <w:b/>
          <w:color w:val="000000"/>
          <w:sz w:val="22"/>
          <w:szCs w:val="22"/>
        </w:rPr>
        <w:t>San Jose</w:t>
      </w:r>
      <w:r w:rsidRPr="006D79D7">
        <w:rPr>
          <w:rFonts w:ascii="Cambria" w:hAnsi="Cambria"/>
          <w:color w:val="000000"/>
          <w:sz w:val="22"/>
          <w:szCs w:val="22"/>
        </w:rPr>
        <w:t>:</w:t>
      </w:r>
      <w:r w:rsidRPr="006D79D7">
        <w:rPr>
          <w:rFonts w:ascii="Cambria" w:hAnsi="Cambria"/>
          <w:sz w:val="22"/>
          <w:szCs w:val="22"/>
        </w:rPr>
        <w:t xml:space="preserve"> </w:t>
      </w:r>
      <w:r w:rsidRPr="006D79D7">
        <w:rPr>
          <w:rFonts w:ascii="Cambria" w:hAnsi="Cambria"/>
          <w:color w:val="000000"/>
          <w:sz w:val="22"/>
          <w:szCs w:val="22"/>
        </w:rPr>
        <w:t>Santa Clara Valley Transportation Authority (VTA) has a sustainability program that centers around utility usages, green fleets, and greenhouse gas emissions. They publish annual reports on their progress, identify areas of improvement, and introduce new projects. One notable area VTA strives to improve is with preserving open land within the community. VTA has a sustainability team that oversees these projects and develops new goals. VTA is an APTA Gold recipient (Santa Clara Valley Transportation Authority, 2017).</w:t>
      </w:r>
      <w:r w:rsidRPr="00B06DEF">
        <w:rPr>
          <w:rFonts w:ascii="Cambria" w:hAnsi="Cambria"/>
          <w:sz w:val="22"/>
          <w:szCs w:val="22"/>
        </w:rPr>
        <w:br w:type="page"/>
      </w:r>
    </w:p>
    <w:p w:rsidR="00392914" w:rsidRPr="00296010" w:rsidRDefault="00392914" w:rsidP="00B06DEF">
      <w:pPr>
        <w:pStyle w:val="Heading2"/>
        <w:spacing w:line="276" w:lineRule="auto"/>
        <w:ind w:left="360"/>
        <w:rPr>
          <w:sz w:val="28"/>
        </w:rPr>
      </w:pPr>
      <w:bookmarkStart w:id="10" w:name="_Toc6999420"/>
      <w:r w:rsidRPr="00296010">
        <w:rPr>
          <w:sz w:val="28"/>
        </w:rPr>
        <w:lastRenderedPageBreak/>
        <w:t>Appendix II: Sustainability Initiatives and Teams in Valley Metro</w:t>
      </w:r>
      <w:r w:rsidR="00296010">
        <w:rPr>
          <w:sz w:val="28"/>
        </w:rPr>
        <w:t xml:space="preserve"> </w:t>
      </w:r>
      <w:r w:rsidRPr="00296010">
        <w:rPr>
          <w:sz w:val="28"/>
        </w:rPr>
        <w:t>Member Cities</w:t>
      </w:r>
      <w:bookmarkEnd w:id="10"/>
    </w:p>
    <w:tbl>
      <w:tblPr>
        <w:tblStyle w:val="PlainTable1"/>
        <w:tblW w:w="10075" w:type="dxa"/>
        <w:tblLayout w:type="fixed"/>
        <w:tblLook w:val="04A0" w:firstRow="1" w:lastRow="0" w:firstColumn="1" w:lastColumn="0" w:noHBand="0" w:noVBand="1"/>
      </w:tblPr>
      <w:tblGrid>
        <w:gridCol w:w="1705"/>
        <w:gridCol w:w="4950"/>
        <w:gridCol w:w="3420"/>
      </w:tblGrid>
      <w:tr w:rsidR="00392914" w:rsidRPr="006D79D7" w:rsidTr="00DD70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sz w:val="28"/>
              </w:rPr>
            </w:pPr>
            <w:r w:rsidRPr="006D79D7">
              <w:rPr>
                <w:rFonts w:ascii="Cambria" w:hAnsi="Cambria" w:cs="Arial"/>
                <w:sz w:val="28"/>
              </w:rPr>
              <w:t>City</w:t>
            </w:r>
          </w:p>
        </w:tc>
        <w:tc>
          <w:tcPr>
            <w:tcW w:w="4950" w:type="dxa"/>
            <w:vAlign w:val="center"/>
          </w:tcPr>
          <w:p w:rsidR="00392914" w:rsidRPr="006D79D7" w:rsidRDefault="00392914" w:rsidP="00B06DEF">
            <w:pPr>
              <w:spacing w:before="240" w:line="276" w:lineRule="auto"/>
              <w:cnfStyle w:val="100000000000" w:firstRow="1" w:lastRow="0" w:firstColumn="0" w:lastColumn="0" w:oddVBand="0" w:evenVBand="0" w:oddHBand="0" w:evenHBand="0" w:firstRowFirstColumn="0" w:firstRowLastColumn="0" w:lastRowFirstColumn="0" w:lastRowLastColumn="0"/>
              <w:rPr>
                <w:rFonts w:ascii="Cambria" w:hAnsi="Cambria" w:cs="Arial"/>
                <w:sz w:val="28"/>
              </w:rPr>
            </w:pPr>
            <w:r w:rsidRPr="006D79D7">
              <w:rPr>
                <w:rFonts w:ascii="Cambria" w:hAnsi="Cambria" w:cs="Arial"/>
                <w:sz w:val="28"/>
              </w:rPr>
              <w:t>Sustainability Initiatives</w:t>
            </w:r>
          </w:p>
        </w:tc>
        <w:tc>
          <w:tcPr>
            <w:tcW w:w="3420" w:type="dxa"/>
            <w:vAlign w:val="center"/>
          </w:tcPr>
          <w:p w:rsidR="00392914" w:rsidRPr="006D79D7" w:rsidRDefault="00392914" w:rsidP="00B06DEF">
            <w:pPr>
              <w:spacing w:before="240" w:line="276" w:lineRule="auto"/>
              <w:cnfStyle w:val="100000000000" w:firstRow="1" w:lastRow="0" w:firstColumn="0" w:lastColumn="0" w:oddVBand="0" w:evenVBand="0" w:oddHBand="0" w:evenHBand="0" w:firstRowFirstColumn="0" w:firstRowLastColumn="0" w:lastRowFirstColumn="0" w:lastRowLastColumn="0"/>
              <w:rPr>
                <w:rFonts w:ascii="Cambria" w:hAnsi="Cambria" w:cs="Arial"/>
                <w:sz w:val="28"/>
              </w:rPr>
            </w:pPr>
            <w:r w:rsidRPr="006D79D7">
              <w:rPr>
                <w:rFonts w:ascii="Cambria" w:hAnsi="Cambria" w:cs="Arial"/>
                <w:sz w:val="28"/>
              </w:rPr>
              <w:t>Team</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b w:val="0"/>
              </w:rPr>
            </w:pPr>
            <w:r w:rsidRPr="006D79D7">
              <w:rPr>
                <w:rFonts w:ascii="Cambria" w:hAnsi="Cambria" w:cs="Arial"/>
              </w:rPr>
              <w:t>Avondale</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Municipal sustainability plan</w:t>
            </w:r>
          </w:p>
        </w:tc>
        <w:tc>
          <w:tcPr>
            <w:tcW w:w="342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Water Sustainability Manager</w:t>
            </w: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Buckeye</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Chandler</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Green building program, more solar</w:t>
            </w:r>
          </w:p>
        </w:tc>
        <w:tc>
          <w:tcPr>
            <w:tcW w:w="342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El Mirage</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Fountain Hills</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Gilbert</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Green Gilbert Citizen Advisory Panel: 25 community members that work with environmental compliance team to create outreach methods and events to promote sustainability in Gilbert.</w:t>
            </w:r>
          </w:p>
        </w:tc>
        <w:tc>
          <w:tcPr>
            <w:tcW w:w="342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Sustainability Director coordinates new program with 9 others in public works.</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Glendale</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Go Green Incentives: (1) Conserve water, (2) save energy, (3) recycle, (4) travel green, (5) green business</w:t>
            </w:r>
          </w:p>
        </w:tc>
        <w:tc>
          <w:tcPr>
            <w:tcW w:w="342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Conservation &amp; Sustainable Living Division: 1 manager, 2 fulltime 2 part-time</w:t>
            </w: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Goodyear</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Promotes sustainability in Strategic Plan FY21</w:t>
            </w:r>
          </w:p>
        </w:tc>
        <w:tc>
          <w:tcPr>
            <w:tcW w:w="342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Maricopa County</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Mesa</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Green Living Events &amp; Education, Solar Pilot Program, Earth Day Campaign</w:t>
            </w:r>
          </w:p>
        </w:tc>
        <w:tc>
          <w:tcPr>
            <w:tcW w:w="342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Development and Sustainability Department: 15 employees, mix of part and fulltime</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Peoria</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Sustainability Plan</w:t>
            </w:r>
          </w:p>
        </w:tc>
        <w:tc>
          <w:tcPr>
            <w:tcW w:w="342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Economic Efficiency and Sustainability Manager, Sustainability and Conservation Inspection</w:t>
            </w: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Phoenix</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2050 Sustainability Goals to become carbon neutral city, yearly sustainability reports</w:t>
            </w:r>
          </w:p>
        </w:tc>
        <w:tc>
          <w:tcPr>
            <w:tcW w:w="3420" w:type="dxa"/>
            <w:vAlign w:val="center"/>
          </w:tcPr>
          <w:p w:rsidR="00392914" w:rsidRPr="006D79D7" w:rsidRDefault="00392914" w:rsidP="00B06DEF">
            <w:pPr>
              <w:pStyle w:val="ListParagraph"/>
              <w:numPr>
                <w:ilvl w:val="0"/>
                <w:numId w:val="8"/>
              </w:num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i w:val="0"/>
              </w:rPr>
            </w:pPr>
            <w:r w:rsidRPr="006D79D7">
              <w:rPr>
                <w:rFonts w:ascii="Cambria" w:hAnsi="Cambria"/>
                <w:i w:val="0"/>
              </w:rPr>
              <w:t>Zero Waste: (5) fulltime</w:t>
            </w:r>
          </w:p>
          <w:p w:rsidR="00392914" w:rsidRPr="006D79D7" w:rsidRDefault="00392914" w:rsidP="00B06DEF">
            <w:pPr>
              <w:pStyle w:val="ListParagraph"/>
              <w:numPr>
                <w:ilvl w:val="0"/>
                <w:numId w:val="8"/>
              </w:num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i w:val="0"/>
              </w:rPr>
            </w:pPr>
            <w:r w:rsidRPr="006D79D7">
              <w:rPr>
                <w:rFonts w:ascii="Cambria" w:hAnsi="Cambria"/>
                <w:i w:val="0"/>
              </w:rPr>
              <w:lastRenderedPageBreak/>
              <w:t>Environmental Quality &amp; Sustainability Committee: (2) chairs</w:t>
            </w:r>
          </w:p>
          <w:p w:rsidR="00392914" w:rsidRPr="006D79D7" w:rsidRDefault="00392914" w:rsidP="00B06DEF">
            <w:pPr>
              <w:pStyle w:val="ListParagraph"/>
              <w:numPr>
                <w:ilvl w:val="0"/>
                <w:numId w:val="8"/>
              </w:num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i w:val="0"/>
              </w:rPr>
            </w:pPr>
            <w:r w:rsidRPr="006D79D7">
              <w:rPr>
                <w:rFonts w:ascii="Cambria" w:hAnsi="Cambria"/>
                <w:i w:val="0"/>
              </w:rPr>
              <w:t>Sustainability &amp; Environmental Programs: (3) fulltime (1) part-time</w:t>
            </w:r>
          </w:p>
          <w:p w:rsidR="00392914" w:rsidRPr="006D79D7" w:rsidRDefault="00392914" w:rsidP="00B06DEF">
            <w:pPr>
              <w:pStyle w:val="ListParagraph"/>
              <w:numPr>
                <w:ilvl w:val="0"/>
                <w:numId w:val="8"/>
              </w:num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i w:val="0"/>
              </w:rPr>
            </w:pPr>
            <w:r w:rsidRPr="006D79D7">
              <w:rPr>
                <w:rFonts w:ascii="Cambria" w:hAnsi="Cambria"/>
                <w:i w:val="0"/>
              </w:rPr>
              <w:t>Circular economy project manager: (1) fulltime</w:t>
            </w:r>
          </w:p>
          <w:p w:rsidR="00392914" w:rsidRPr="006D79D7" w:rsidRDefault="00392914" w:rsidP="00B06DEF">
            <w:pPr>
              <w:spacing w:before="240" w:line="276" w:lineRule="auto"/>
              <w:ind w:left="360"/>
              <w:cnfStyle w:val="000000000000" w:firstRow="0" w:lastRow="0" w:firstColumn="0" w:lastColumn="0" w:oddVBand="0" w:evenVBand="0" w:oddHBand="0" w:evenHBand="0" w:firstRowFirstColumn="0" w:firstRowLastColumn="0" w:lastRowFirstColumn="0" w:lastRowLastColumn="0"/>
              <w:rPr>
                <w:rFonts w:ascii="Cambria" w:hAnsi="Cambria" w:cs="Arial"/>
                <w:b/>
              </w:rPr>
            </w:pPr>
            <w:r w:rsidRPr="006D79D7">
              <w:rPr>
                <w:rFonts w:ascii="Cambria" w:hAnsi="Cambria" w:cs="Arial"/>
                <w:b/>
              </w:rPr>
              <w:t>Total: 12</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lastRenderedPageBreak/>
              <w:t>Scottsdale</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Surprise</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Tempe</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Climate Action Plan, Sourcing 100% of electricity from renewable sources by 2035</w:t>
            </w:r>
          </w:p>
        </w:tc>
        <w:tc>
          <w:tcPr>
            <w:tcW w:w="3420" w:type="dxa"/>
            <w:vAlign w:val="center"/>
          </w:tcPr>
          <w:p w:rsidR="00392914" w:rsidRPr="006D79D7" w:rsidRDefault="00392914" w:rsidP="00B06DEF">
            <w:pPr>
              <w:pStyle w:val="ListParagraph"/>
              <w:numPr>
                <w:ilvl w:val="0"/>
                <w:numId w:val="7"/>
              </w:num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i w:val="0"/>
              </w:rPr>
            </w:pPr>
            <w:r w:rsidRPr="006D79D7">
              <w:rPr>
                <w:rFonts w:ascii="Cambria" w:hAnsi="Cambria"/>
                <w:i w:val="0"/>
              </w:rPr>
              <w:t>Sustainability director (1)</w:t>
            </w:r>
          </w:p>
          <w:p w:rsidR="00392914" w:rsidRPr="006D79D7" w:rsidRDefault="00392914" w:rsidP="00B06DEF">
            <w:pPr>
              <w:pStyle w:val="ListParagraph"/>
              <w:numPr>
                <w:ilvl w:val="0"/>
                <w:numId w:val="7"/>
              </w:num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i w:val="0"/>
              </w:rPr>
            </w:pPr>
            <w:r w:rsidRPr="006D79D7">
              <w:rPr>
                <w:rFonts w:ascii="Cambria" w:hAnsi="Cambria"/>
                <w:i w:val="0"/>
              </w:rPr>
              <w:t>Sustainability commissioners (2), commission members (11 volunteers)</w:t>
            </w:r>
          </w:p>
          <w:p w:rsidR="00392914" w:rsidRPr="006D79D7" w:rsidRDefault="00392914" w:rsidP="00B06DEF">
            <w:pPr>
              <w:pStyle w:val="ListParagraph"/>
              <w:numPr>
                <w:ilvl w:val="0"/>
                <w:numId w:val="7"/>
              </w:num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i w:val="0"/>
              </w:rPr>
            </w:pPr>
            <w:r w:rsidRPr="006D79D7">
              <w:rPr>
                <w:rFonts w:ascii="Cambria" w:hAnsi="Cambria"/>
                <w:i w:val="0"/>
              </w:rPr>
              <w:t>Student sustainability researchers (4)</w:t>
            </w:r>
          </w:p>
          <w:p w:rsidR="00392914" w:rsidRPr="006D79D7" w:rsidRDefault="00392914" w:rsidP="00B06DEF">
            <w:pPr>
              <w:pStyle w:val="ListParagraph"/>
              <w:numPr>
                <w:ilvl w:val="0"/>
                <w:numId w:val="7"/>
              </w:num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i w:val="0"/>
              </w:rPr>
            </w:pPr>
            <w:r w:rsidRPr="006D79D7">
              <w:rPr>
                <w:rFonts w:ascii="Cambria" w:hAnsi="Cambria"/>
                <w:i w:val="0"/>
              </w:rPr>
              <w:t>Water conservation team (2+)</w:t>
            </w:r>
          </w:p>
          <w:p w:rsidR="00392914" w:rsidRPr="006D79D7" w:rsidRDefault="00392914" w:rsidP="00B06DEF">
            <w:pPr>
              <w:pStyle w:val="ListParagraph"/>
              <w:numPr>
                <w:ilvl w:val="0"/>
                <w:numId w:val="7"/>
              </w:num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i w:val="0"/>
              </w:rPr>
            </w:pPr>
            <w:r w:rsidRPr="006D79D7">
              <w:rPr>
                <w:rFonts w:ascii="Cambria" w:hAnsi="Cambria"/>
                <w:i w:val="0"/>
              </w:rPr>
              <w:t>Horticulture/local food (2+)</w:t>
            </w:r>
          </w:p>
          <w:p w:rsidR="00392914" w:rsidRPr="006D79D7" w:rsidRDefault="00392914" w:rsidP="00B06DEF">
            <w:pPr>
              <w:pStyle w:val="ListParagraph"/>
              <w:numPr>
                <w:ilvl w:val="0"/>
                <w:numId w:val="7"/>
              </w:num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i w:val="0"/>
              </w:rPr>
            </w:pPr>
            <w:r w:rsidRPr="006D79D7">
              <w:rPr>
                <w:rFonts w:ascii="Cambria" w:hAnsi="Cambria"/>
                <w:i w:val="0"/>
              </w:rPr>
              <w:t>Recycling (3)</w:t>
            </w:r>
          </w:p>
          <w:p w:rsidR="00392914" w:rsidRPr="006D79D7" w:rsidRDefault="00392914" w:rsidP="00B06DEF">
            <w:pPr>
              <w:spacing w:before="240" w:line="276" w:lineRule="auto"/>
              <w:ind w:left="360"/>
              <w:cnfStyle w:val="000000100000" w:firstRow="0" w:lastRow="0" w:firstColumn="0" w:lastColumn="0" w:oddVBand="0" w:evenVBand="0" w:oddHBand="1" w:evenHBand="0" w:firstRowFirstColumn="0" w:firstRowLastColumn="0" w:lastRowFirstColumn="0" w:lastRowLastColumn="0"/>
              <w:rPr>
                <w:rFonts w:ascii="Cambria" w:hAnsi="Cambria" w:cs="Arial"/>
                <w:b/>
              </w:rPr>
            </w:pPr>
            <w:r w:rsidRPr="006D79D7">
              <w:rPr>
                <w:rFonts w:ascii="Cambria" w:hAnsi="Cambria" w:cs="Arial"/>
                <w:b/>
              </w:rPr>
              <w:t>Total Paid: 14</w:t>
            </w:r>
          </w:p>
          <w:p w:rsidR="00392914" w:rsidRPr="006D79D7" w:rsidRDefault="00392914" w:rsidP="00B06DEF">
            <w:pPr>
              <w:spacing w:before="240" w:line="276" w:lineRule="auto"/>
              <w:ind w:left="360"/>
              <w:cnfStyle w:val="000000100000" w:firstRow="0" w:lastRow="0" w:firstColumn="0" w:lastColumn="0" w:oddVBand="0" w:evenVBand="0" w:oddHBand="1" w:evenHBand="0" w:firstRowFirstColumn="0" w:firstRowLastColumn="0" w:lastRowFirstColumn="0" w:lastRowLastColumn="0"/>
              <w:rPr>
                <w:rFonts w:ascii="Cambria" w:hAnsi="Cambria" w:cs="Arial"/>
                <w:b/>
              </w:rPr>
            </w:pPr>
            <w:r w:rsidRPr="006D79D7">
              <w:rPr>
                <w:rFonts w:ascii="Cambria" w:hAnsi="Cambria" w:cs="Arial"/>
                <w:b/>
              </w:rPr>
              <w:t>Total Including Volunteers: 25</w:t>
            </w:r>
          </w:p>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Tolleson</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Wickenburg</w:t>
            </w:r>
          </w:p>
        </w:tc>
        <w:tc>
          <w:tcPr>
            <w:tcW w:w="495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100000" w:firstRow="0" w:lastRow="0" w:firstColumn="0" w:lastColumn="0" w:oddVBand="0" w:evenVBand="0" w:oddHBand="1" w:evenHBand="0" w:firstRowFirstColumn="0" w:firstRowLastColumn="0" w:lastRowFirstColumn="0" w:lastRowLastColumn="0"/>
              <w:rPr>
                <w:rFonts w:ascii="Cambria" w:hAnsi="Cambria" w:cs="Arial"/>
              </w:rPr>
            </w:pPr>
            <w:r w:rsidRPr="006D79D7">
              <w:rPr>
                <w:rFonts w:ascii="Cambria" w:hAnsi="Cambria" w:cs="Arial"/>
              </w:rPr>
              <w:t>-</w:t>
            </w:r>
          </w:p>
        </w:tc>
      </w:tr>
      <w:tr w:rsidR="00392914" w:rsidRPr="006D79D7" w:rsidTr="00DD7051">
        <w:tc>
          <w:tcPr>
            <w:cnfStyle w:val="001000000000" w:firstRow="0" w:lastRow="0" w:firstColumn="1" w:lastColumn="0" w:oddVBand="0" w:evenVBand="0" w:oddHBand="0" w:evenHBand="0" w:firstRowFirstColumn="0" w:firstRowLastColumn="0" w:lastRowFirstColumn="0" w:lastRowLastColumn="0"/>
            <w:tcW w:w="1705" w:type="dxa"/>
          </w:tcPr>
          <w:p w:rsidR="00392914" w:rsidRPr="006D79D7" w:rsidRDefault="00392914" w:rsidP="00B06DEF">
            <w:pPr>
              <w:spacing w:before="240" w:line="276" w:lineRule="auto"/>
              <w:rPr>
                <w:rFonts w:ascii="Cambria" w:hAnsi="Cambria" w:cs="Arial"/>
              </w:rPr>
            </w:pPr>
            <w:r w:rsidRPr="006D79D7">
              <w:rPr>
                <w:rFonts w:ascii="Cambria" w:hAnsi="Cambria" w:cs="Arial"/>
              </w:rPr>
              <w:t>Youngtown</w:t>
            </w:r>
          </w:p>
        </w:tc>
        <w:tc>
          <w:tcPr>
            <w:tcW w:w="495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c>
          <w:tcPr>
            <w:tcW w:w="3420" w:type="dxa"/>
            <w:vAlign w:val="center"/>
          </w:tcPr>
          <w:p w:rsidR="00392914" w:rsidRPr="006D79D7" w:rsidRDefault="00392914" w:rsidP="00B06DEF">
            <w:pPr>
              <w:spacing w:before="240" w:line="276" w:lineRule="auto"/>
              <w:cnfStyle w:val="000000000000" w:firstRow="0" w:lastRow="0" w:firstColumn="0" w:lastColumn="0" w:oddVBand="0" w:evenVBand="0" w:oddHBand="0" w:evenHBand="0" w:firstRowFirstColumn="0" w:firstRowLastColumn="0" w:lastRowFirstColumn="0" w:lastRowLastColumn="0"/>
              <w:rPr>
                <w:rFonts w:ascii="Cambria" w:hAnsi="Cambria" w:cs="Arial"/>
              </w:rPr>
            </w:pPr>
            <w:r w:rsidRPr="006D79D7">
              <w:rPr>
                <w:rFonts w:ascii="Cambria" w:hAnsi="Cambria" w:cs="Arial"/>
              </w:rPr>
              <w:t>-</w:t>
            </w:r>
          </w:p>
        </w:tc>
      </w:tr>
    </w:tbl>
    <w:p w:rsidR="00392914" w:rsidRPr="006D79D7" w:rsidRDefault="00392914" w:rsidP="00B06DEF">
      <w:pPr>
        <w:spacing w:before="240"/>
        <w:rPr>
          <w:rFonts w:ascii="Cambria" w:hAnsi="Cambria"/>
        </w:rPr>
      </w:pPr>
      <w:r w:rsidRPr="006D79D7">
        <w:rPr>
          <w:rFonts w:ascii="Cambria" w:hAnsi="Cambria"/>
        </w:rPr>
        <w:br w:type="page"/>
      </w:r>
    </w:p>
    <w:p w:rsidR="006D79D7" w:rsidRPr="006D79D7" w:rsidRDefault="006D79D7" w:rsidP="00203D1F">
      <w:pPr>
        <w:pStyle w:val="NormalWeb"/>
        <w:spacing w:before="240" w:beforeAutospacing="0" w:after="0" w:line="276" w:lineRule="auto"/>
        <w:jc w:val="both"/>
        <w:rPr>
          <w:rFonts w:ascii="Cambria" w:hAnsi="Cambria"/>
          <w:sz w:val="28"/>
          <w:szCs w:val="22"/>
        </w:rPr>
        <w:sectPr w:rsidR="006D79D7" w:rsidRPr="006D79D7">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start="1"/>
          <w:cols w:space="720"/>
          <w:titlePg/>
        </w:sectPr>
      </w:pPr>
    </w:p>
    <w:p w:rsidR="00BA6E4E" w:rsidRDefault="00BA6E4E" w:rsidP="00FB6DD5">
      <w:pPr>
        <w:pStyle w:val="Heading2"/>
        <w:rPr>
          <w:sz w:val="28"/>
        </w:rPr>
      </w:pPr>
      <w:bookmarkStart w:id="11" w:name="_Toc6999421"/>
      <w:r>
        <w:rPr>
          <w:sz w:val="28"/>
        </w:rPr>
        <w:lastRenderedPageBreak/>
        <w:t>Appendix III: Survey Results</w:t>
      </w:r>
      <w:bookmarkEnd w:id="11"/>
    </w:p>
    <w:p w:rsidR="00BA6E4E" w:rsidRPr="00BA6E4E" w:rsidRDefault="00BA6E4E" w:rsidP="00BA6E4E"/>
    <w:p w:rsidR="00BA6E4E" w:rsidRDefault="00BA6E4E" w:rsidP="00BA6E4E">
      <w:r>
        <w:rPr>
          <w:noProof/>
        </w:rPr>
        <w:drawing>
          <wp:inline distT="0" distB="0" distL="0" distR="0" wp14:anchorId="627DA822" wp14:editId="57F69C45">
            <wp:extent cx="5943525" cy="364395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527" b="2305"/>
                    <a:stretch/>
                  </pic:blipFill>
                  <pic:spPr bwMode="auto">
                    <a:xfrm>
                      <a:off x="0" y="0"/>
                      <a:ext cx="5943600" cy="3643998"/>
                    </a:xfrm>
                    <a:prstGeom prst="rect">
                      <a:avLst/>
                    </a:prstGeom>
                    <a:ln>
                      <a:noFill/>
                    </a:ln>
                    <a:extLst>
                      <a:ext uri="{53640926-AAD7-44D8-BBD7-CCE9431645EC}">
                        <a14:shadowObscured xmlns:a14="http://schemas.microsoft.com/office/drawing/2010/main"/>
                      </a:ext>
                    </a:extLst>
                  </pic:spPr>
                </pic:pic>
              </a:graphicData>
            </a:graphic>
          </wp:inline>
        </w:drawing>
      </w:r>
    </w:p>
    <w:p w:rsidR="00BA6E4E" w:rsidRDefault="00BA6E4E" w:rsidP="00BA6E4E">
      <w:r>
        <w:rPr>
          <w:noProof/>
        </w:rPr>
        <w:lastRenderedPageBreak/>
        <w:drawing>
          <wp:inline distT="0" distB="0" distL="0" distR="0" wp14:anchorId="53170DC5" wp14:editId="7AFAA8BE">
            <wp:extent cx="5943600" cy="6372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372225"/>
                    </a:xfrm>
                    <a:prstGeom prst="rect">
                      <a:avLst/>
                    </a:prstGeom>
                  </pic:spPr>
                </pic:pic>
              </a:graphicData>
            </a:graphic>
          </wp:inline>
        </w:drawing>
      </w:r>
    </w:p>
    <w:p w:rsidR="00BA6E4E" w:rsidRDefault="00BA6E4E" w:rsidP="00BA6E4E">
      <w:r>
        <w:rPr>
          <w:noProof/>
        </w:rPr>
        <w:lastRenderedPageBreak/>
        <w:drawing>
          <wp:inline distT="0" distB="0" distL="0" distR="0" wp14:anchorId="27268F23" wp14:editId="007A399E">
            <wp:extent cx="5771408" cy="4393299"/>
            <wp:effectExtent l="0" t="0" r="127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940" b="2495"/>
                    <a:stretch/>
                  </pic:blipFill>
                  <pic:spPr bwMode="auto">
                    <a:xfrm>
                      <a:off x="0" y="0"/>
                      <a:ext cx="5773583" cy="4394955"/>
                    </a:xfrm>
                    <a:prstGeom prst="rect">
                      <a:avLst/>
                    </a:prstGeom>
                    <a:ln>
                      <a:noFill/>
                    </a:ln>
                    <a:extLst>
                      <a:ext uri="{53640926-AAD7-44D8-BBD7-CCE9431645EC}">
                        <a14:shadowObscured xmlns:a14="http://schemas.microsoft.com/office/drawing/2010/main"/>
                      </a:ext>
                    </a:extLst>
                  </pic:spPr>
                </pic:pic>
              </a:graphicData>
            </a:graphic>
          </wp:inline>
        </w:drawing>
      </w:r>
    </w:p>
    <w:p w:rsidR="00BA6E4E" w:rsidRDefault="00BA6E4E" w:rsidP="00BA6E4E">
      <w:r>
        <w:rPr>
          <w:noProof/>
        </w:rPr>
        <w:lastRenderedPageBreak/>
        <w:drawing>
          <wp:inline distT="0" distB="0" distL="0" distR="0" wp14:anchorId="0C15709A" wp14:editId="7F45B4C3">
            <wp:extent cx="5943600" cy="3838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179" b="7172"/>
                    <a:stretch/>
                  </pic:blipFill>
                  <pic:spPr bwMode="auto">
                    <a:xfrm>
                      <a:off x="0" y="0"/>
                      <a:ext cx="5943600" cy="3838575"/>
                    </a:xfrm>
                    <a:prstGeom prst="rect">
                      <a:avLst/>
                    </a:prstGeom>
                    <a:ln>
                      <a:noFill/>
                    </a:ln>
                    <a:extLst>
                      <a:ext uri="{53640926-AAD7-44D8-BBD7-CCE9431645EC}">
                        <a14:shadowObscured xmlns:a14="http://schemas.microsoft.com/office/drawing/2010/main"/>
                      </a:ext>
                    </a:extLst>
                  </pic:spPr>
                </pic:pic>
              </a:graphicData>
            </a:graphic>
          </wp:inline>
        </w:drawing>
      </w:r>
    </w:p>
    <w:p w:rsidR="00BA6E4E" w:rsidRDefault="00BA6E4E" w:rsidP="00BA6E4E"/>
    <w:p w:rsidR="00BA6E4E" w:rsidRDefault="00BA6E4E" w:rsidP="00BA6E4E">
      <w:r>
        <w:rPr>
          <w:noProof/>
        </w:rPr>
        <w:drawing>
          <wp:inline distT="0" distB="0" distL="0" distR="0" wp14:anchorId="1B65E719" wp14:editId="6650BB76">
            <wp:extent cx="5943600" cy="34188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18840"/>
                    </a:xfrm>
                    <a:prstGeom prst="rect">
                      <a:avLst/>
                    </a:prstGeom>
                  </pic:spPr>
                </pic:pic>
              </a:graphicData>
            </a:graphic>
          </wp:inline>
        </w:drawing>
      </w:r>
    </w:p>
    <w:p w:rsidR="00BA6E4E" w:rsidRDefault="00BA6E4E" w:rsidP="00BA6E4E"/>
    <w:p w:rsidR="00BA6E4E" w:rsidRDefault="00BA6E4E" w:rsidP="00BA6E4E">
      <w:r>
        <w:rPr>
          <w:noProof/>
        </w:rPr>
        <w:lastRenderedPageBreak/>
        <w:drawing>
          <wp:inline distT="0" distB="0" distL="0" distR="0" wp14:anchorId="5DDED35A" wp14:editId="52982C47">
            <wp:extent cx="5943600" cy="4237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237990"/>
                    </a:xfrm>
                    <a:prstGeom prst="rect">
                      <a:avLst/>
                    </a:prstGeom>
                  </pic:spPr>
                </pic:pic>
              </a:graphicData>
            </a:graphic>
          </wp:inline>
        </w:drawing>
      </w:r>
    </w:p>
    <w:p w:rsidR="00554EA0" w:rsidRDefault="00554EA0" w:rsidP="00BA6E4E"/>
    <w:p w:rsidR="00554EA0" w:rsidRPr="00BA6E4E" w:rsidRDefault="00554EA0" w:rsidP="007C5081">
      <w:pPr>
        <w:jc w:val="center"/>
        <w:sectPr w:rsidR="00554EA0" w:rsidRPr="00BA6E4E" w:rsidSect="00DD7051">
          <w:pgSz w:w="12240" w:h="15840"/>
          <w:pgMar w:top="1440" w:right="1440" w:bottom="1440" w:left="1440" w:header="720" w:footer="720" w:gutter="0"/>
          <w:cols w:space="720"/>
          <w:docGrid w:linePitch="326"/>
        </w:sectPr>
      </w:pPr>
      <w:r>
        <w:rPr>
          <w:noProof/>
        </w:rPr>
        <w:lastRenderedPageBreak/>
        <w:drawing>
          <wp:inline distT="0" distB="0" distL="0" distR="0" wp14:anchorId="2D12478B" wp14:editId="3E16C9A0">
            <wp:extent cx="6260465" cy="6762104"/>
            <wp:effectExtent l="0" t="0" r="698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73349" cy="6776020"/>
                    </a:xfrm>
                    <a:prstGeom prst="rect">
                      <a:avLst/>
                    </a:prstGeom>
                  </pic:spPr>
                </pic:pic>
              </a:graphicData>
            </a:graphic>
          </wp:inline>
        </w:drawing>
      </w:r>
    </w:p>
    <w:p w:rsidR="003B7681" w:rsidRPr="00FB6DD5" w:rsidRDefault="00BA6E4E" w:rsidP="00FB6DD5">
      <w:pPr>
        <w:pStyle w:val="Heading2"/>
        <w:rPr>
          <w:sz w:val="28"/>
        </w:rPr>
      </w:pPr>
      <w:bookmarkStart w:id="12" w:name="_Toc6999422"/>
      <w:r>
        <w:rPr>
          <w:sz w:val="28"/>
        </w:rPr>
        <w:lastRenderedPageBreak/>
        <w:t>Appendix IV</w:t>
      </w:r>
      <w:r w:rsidR="003B7681" w:rsidRPr="00FB6DD5">
        <w:rPr>
          <w:sz w:val="28"/>
        </w:rPr>
        <w:t>: APTA Sustainability Framework</w:t>
      </w:r>
      <w:bookmarkEnd w:id="12"/>
    </w:p>
    <w:p w:rsidR="003B7681" w:rsidRDefault="003B7681" w:rsidP="003B7681">
      <w:pPr>
        <w:spacing w:after="160" w:line="240" w:lineRule="auto"/>
        <w:rPr>
          <w:rFonts w:ascii="Arial" w:eastAsia="Times New Roman" w:hAnsi="Arial" w:cs="Arial"/>
          <w:color w:val="000000"/>
          <w:sz w:val="22"/>
          <w:szCs w:val="22"/>
        </w:rPr>
      </w:pPr>
    </w:p>
    <w:p w:rsidR="003B7681" w:rsidRPr="003B7681" w:rsidRDefault="003B7681" w:rsidP="003B7681">
      <w:pPr>
        <w:spacing w:after="160" w:line="240" w:lineRule="auto"/>
        <w:rPr>
          <w:rFonts w:ascii="Cambria" w:eastAsia="Times New Roman" w:hAnsi="Cambria"/>
        </w:rPr>
      </w:pPr>
      <w:r w:rsidRPr="003B7681">
        <w:rPr>
          <w:rFonts w:ascii="Cambria" w:eastAsia="Times New Roman" w:hAnsi="Cambria" w:cs="Arial"/>
          <w:color w:val="000000"/>
          <w:sz w:val="22"/>
          <w:szCs w:val="22"/>
        </w:rPr>
        <w:t>The APTA Sustainability Commitment is a program created by the American Public Transportation Association that member organizations voluntarily join to show responsibility to operating an environmentally conscious transit service.</w:t>
      </w:r>
    </w:p>
    <w:p w:rsidR="003B7681" w:rsidRPr="003B7681" w:rsidRDefault="003B7681" w:rsidP="003B7681">
      <w:pPr>
        <w:spacing w:after="160" w:line="240" w:lineRule="auto"/>
        <w:rPr>
          <w:rFonts w:ascii="Cambria" w:eastAsia="Times New Roman" w:hAnsi="Cambria"/>
        </w:rPr>
      </w:pPr>
      <w:r w:rsidRPr="003B7681">
        <w:rPr>
          <w:rFonts w:ascii="Cambria" w:eastAsia="Times New Roman" w:hAnsi="Cambria" w:cs="Arial"/>
          <w:color w:val="000000"/>
          <w:u w:val="single"/>
        </w:rPr>
        <w:t>Core Principles</w:t>
      </w:r>
    </w:p>
    <w:p w:rsidR="003B7681" w:rsidRPr="003B7681" w:rsidRDefault="003B7681" w:rsidP="003B7681">
      <w:pPr>
        <w:spacing w:after="160" w:line="240" w:lineRule="auto"/>
        <w:rPr>
          <w:rFonts w:ascii="Cambria" w:eastAsia="Times New Roman" w:hAnsi="Cambria"/>
        </w:rPr>
      </w:pPr>
      <w:r w:rsidRPr="003B7681">
        <w:rPr>
          <w:rFonts w:ascii="Cambria" w:eastAsia="Times New Roman" w:hAnsi="Cambria" w:cs="Arial"/>
          <w:color w:val="000000"/>
          <w:sz w:val="22"/>
          <w:szCs w:val="22"/>
        </w:rPr>
        <w:t xml:space="preserve">APTA Core Principles are the standards that transit agencies in the APTA Sustainability Commitment agree to follow. </w:t>
      </w:r>
    </w:p>
    <w:p w:rsidR="003B7681" w:rsidRPr="003B7681" w:rsidRDefault="003B7681" w:rsidP="003B7681">
      <w:pPr>
        <w:numPr>
          <w:ilvl w:val="0"/>
          <w:numId w:val="12"/>
        </w:numPr>
        <w:spacing w:after="0" w:line="240" w:lineRule="auto"/>
        <w:textAlignment w:val="baseline"/>
        <w:rPr>
          <w:rFonts w:ascii="Cambria" w:eastAsia="Times New Roman" w:hAnsi="Cambria" w:cs="Arial"/>
          <w:color w:val="000000"/>
          <w:sz w:val="22"/>
          <w:szCs w:val="22"/>
        </w:rPr>
      </w:pPr>
      <w:r w:rsidRPr="003B7681">
        <w:rPr>
          <w:rFonts w:ascii="Cambria" w:eastAsia="Times New Roman" w:hAnsi="Cambria" w:cs="Arial"/>
          <w:color w:val="000000"/>
          <w:sz w:val="22"/>
          <w:szCs w:val="22"/>
        </w:rPr>
        <w:t>Make sustainability part of your organization’s strategic objectives</w:t>
      </w:r>
    </w:p>
    <w:p w:rsidR="003B7681" w:rsidRPr="003B7681" w:rsidRDefault="003B7681" w:rsidP="003B7681">
      <w:pPr>
        <w:numPr>
          <w:ilvl w:val="0"/>
          <w:numId w:val="12"/>
        </w:numPr>
        <w:spacing w:after="0" w:line="240" w:lineRule="auto"/>
        <w:textAlignment w:val="baseline"/>
        <w:rPr>
          <w:rFonts w:ascii="Cambria" w:eastAsia="Times New Roman" w:hAnsi="Cambria" w:cs="Arial"/>
          <w:color w:val="000000"/>
          <w:sz w:val="22"/>
          <w:szCs w:val="22"/>
        </w:rPr>
      </w:pPr>
      <w:r w:rsidRPr="003B7681">
        <w:rPr>
          <w:rFonts w:ascii="Cambria" w:eastAsia="Times New Roman" w:hAnsi="Cambria" w:cs="Arial"/>
          <w:color w:val="000000"/>
          <w:sz w:val="22"/>
          <w:szCs w:val="22"/>
        </w:rPr>
        <w:t>Identify a sustainability champion along with the necessary resources</w:t>
      </w:r>
    </w:p>
    <w:p w:rsidR="003B7681" w:rsidRPr="003B7681" w:rsidRDefault="003B7681" w:rsidP="003B7681">
      <w:pPr>
        <w:numPr>
          <w:ilvl w:val="0"/>
          <w:numId w:val="12"/>
        </w:numPr>
        <w:spacing w:after="0" w:line="240" w:lineRule="auto"/>
        <w:textAlignment w:val="baseline"/>
        <w:rPr>
          <w:rFonts w:ascii="Cambria" w:eastAsia="Times New Roman" w:hAnsi="Cambria" w:cs="Arial"/>
          <w:color w:val="000000"/>
          <w:sz w:val="22"/>
          <w:szCs w:val="22"/>
        </w:rPr>
      </w:pPr>
      <w:r w:rsidRPr="003B7681">
        <w:rPr>
          <w:rFonts w:ascii="Cambria" w:eastAsia="Times New Roman" w:hAnsi="Cambria" w:cs="Arial"/>
          <w:color w:val="000000"/>
          <w:sz w:val="22"/>
          <w:szCs w:val="22"/>
        </w:rPr>
        <w:t>Establish an outreach program</w:t>
      </w:r>
    </w:p>
    <w:p w:rsidR="003B7681" w:rsidRDefault="003B7681" w:rsidP="003B7681">
      <w:pPr>
        <w:numPr>
          <w:ilvl w:val="0"/>
          <w:numId w:val="12"/>
        </w:numPr>
        <w:spacing w:after="160" w:line="240" w:lineRule="auto"/>
        <w:textAlignment w:val="baseline"/>
        <w:rPr>
          <w:rFonts w:ascii="Cambria" w:eastAsia="Times New Roman" w:hAnsi="Cambria" w:cs="Arial"/>
          <w:color w:val="000000"/>
          <w:sz w:val="22"/>
          <w:szCs w:val="22"/>
        </w:rPr>
      </w:pPr>
      <w:r w:rsidRPr="003B7681">
        <w:rPr>
          <w:rFonts w:ascii="Cambria" w:eastAsia="Times New Roman" w:hAnsi="Cambria" w:cs="Arial"/>
          <w:color w:val="000000"/>
          <w:sz w:val="22"/>
          <w:szCs w:val="22"/>
        </w:rPr>
        <w:t xml:space="preserve">Undertake annual utility usage inventory </w:t>
      </w:r>
    </w:p>
    <w:p w:rsidR="003B7681" w:rsidRPr="009B6E88" w:rsidRDefault="009B6E88" w:rsidP="003B7681">
      <w:pPr>
        <w:spacing w:after="160" w:line="240" w:lineRule="auto"/>
        <w:textAlignment w:val="baseline"/>
        <w:rPr>
          <w:rFonts w:ascii="Cambria" w:eastAsia="Times New Roman" w:hAnsi="Cambria" w:cs="Arial"/>
          <w:color w:val="000000"/>
          <w:szCs w:val="22"/>
          <w:u w:val="single"/>
        </w:rPr>
      </w:pPr>
      <w:r w:rsidRPr="009B6E88">
        <w:rPr>
          <w:rFonts w:ascii="Cambria" w:eastAsia="Times New Roman" w:hAnsi="Cambria" w:cs="Arial"/>
          <w:color w:val="000000"/>
          <w:szCs w:val="22"/>
          <w:u w:val="single"/>
        </w:rPr>
        <w:t>Action Items</w:t>
      </w:r>
    </w:p>
    <w:p w:rsidR="009B6E88" w:rsidRDefault="009B6E88" w:rsidP="009B6E88">
      <w:pPr>
        <w:spacing w:after="160" w:line="240" w:lineRule="auto"/>
        <w:textAlignment w:val="baseline"/>
        <w:rPr>
          <w:rFonts w:ascii="Cambria" w:eastAsia="Times New Roman" w:hAnsi="Cambria" w:cs="Arial"/>
          <w:color w:val="000000"/>
          <w:sz w:val="22"/>
          <w:szCs w:val="22"/>
        </w:rPr>
      </w:pPr>
      <w:r w:rsidRPr="009B6E88">
        <w:rPr>
          <w:rFonts w:ascii="Cambria" w:eastAsia="Times New Roman" w:hAnsi="Cambria" w:cs="Arial"/>
          <w:color w:val="000000"/>
          <w:sz w:val="22"/>
          <w:szCs w:val="22"/>
        </w:rPr>
        <w:t>Action items are achievements realizable in the short-to medium-term (1-2 years). They are</w:t>
      </w:r>
      <w:r>
        <w:rPr>
          <w:rFonts w:ascii="Cambria" w:eastAsia="Times New Roman" w:hAnsi="Cambria" w:cs="Arial"/>
          <w:color w:val="000000"/>
          <w:sz w:val="22"/>
          <w:szCs w:val="22"/>
        </w:rPr>
        <w:t xml:space="preserve"> </w:t>
      </w:r>
      <w:r w:rsidRPr="009B6E88">
        <w:rPr>
          <w:rFonts w:ascii="Cambria" w:eastAsia="Times New Roman" w:hAnsi="Cambria" w:cs="Arial"/>
          <w:color w:val="000000"/>
          <w:sz w:val="22"/>
          <w:szCs w:val="22"/>
        </w:rPr>
        <w:t>individually distinct actions chosen by the signatory to complete in addition to the core principles of</w:t>
      </w:r>
      <w:r>
        <w:rPr>
          <w:rFonts w:ascii="Cambria" w:eastAsia="Times New Roman" w:hAnsi="Cambria" w:cs="Arial"/>
          <w:color w:val="000000"/>
          <w:sz w:val="22"/>
          <w:szCs w:val="22"/>
        </w:rPr>
        <w:t xml:space="preserve"> </w:t>
      </w:r>
      <w:r w:rsidRPr="009B6E88">
        <w:rPr>
          <w:rFonts w:ascii="Cambria" w:eastAsia="Times New Roman" w:hAnsi="Cambria" w:cs="Arial"/>
          <w:color w:val="000000"/>
          <w:sz w:val="22"/>
          <w:szCs w:val="22"/>
        </w:rPr>
        <w:t>the commitment. They typically address operations, maintenance and capital, products and services</w:t>
      </w:r>
      <w:r>
        <w:rPr>
          <w:rFonts w:ascii="Cambria" w:eastAsia="Times New Roman" w:hAnsi="Cambria" w:cs="Arial"/>
          <w:color w:val="000000"/>
          <w:sz w:val="22"/>
          <w:szCs w:val="22"/>
        </w:rPr>
        <w:t xml:space="preserve"> </w:t>
      </w:r>
      <w:r w:rsidRPr="009B6E88">
        <w:rPr>
          <w:rFonts w:ascii="Cambria" w:eastAsia="Times New Roman" w:hAnsi="Cambria" w:cs="Arial"/>
          <w:color w:val="000000"/>
          <w:sz w:val="22"/>
          <w:szCs w:val="22"/>
        </w:rPr>
        <w:t>and education and outreach with a view to achieving economic, environmental and social</w:t>
      </w:r>
      <w:r>
        <w:rPr>
          <w:rFonts w:ascii="Cambria" w:eastAsia="Times New Roman" w:hAnsi="Cambria" w:cs="Arial"/>
          <w:color w:val="000000"/>
          <w:sz w:val="22"/>
          <w:szCs w:val="22"/>
        </w:rPr>
        <w:t xml:space="preserve"> </w:t>
      </w:r>
      <w:r w:rsidRPr="009B6E88">
        <w:rPr>
          <w:rFonts w:ascii="Cambria" w:eastAsia="Times New Roman" w:hAnsi="Cambria" w:cs="Arial"/>
          <w:color w:val="000000"/>
          <w:sz w:val="22"/>
          <w:szCs w:val="22"/>
        </w:rPr>
        <w:t xml:space="preserve">sustainability objectives. Action items can focus on all or a single part of an organization or facility. </w:t>
      </w:r>
      <w:r>
        <w:rPr>
          <w:rFonts w:ascii="Cambria" w:eastAsia="Times New Roman" w:hAnsi="Cambria" w:cs="Arial"/>
          <w:color w:val="000000"/>
          <w:sz w:val="22"/>
          <w:szCs w:val="22"/>
        </w:rPr>
        <w:t>Some of Valley Metro’s former accomplished action items are</w:t>
      </w:r>
    </w:p>
    <w:p w:rsidR="009B6E88" w:rsidRPr="009B6E88" w:rsidRDefault="009B6E88" w:rsidP="009B6E88">
      <w:pPr>
        <w:numPr>
          <w:ilvl w:val="0"/>
          <w:numId w:val="13"/>
        </w:numPr>
        <w:spacing w:after="0" w:line="240" w:lineRule="auto"/>
        <w:textAlignment w:val="baseline"/>
        <w:rPr>
          <w:rFonts w:ascii="Cambria" w:eastAsia="Times New Roman" w:hAnsi="Cambria" w:cs="Arial"/>
          <w:color w:val="000000"/>
          <w:sz w:val="22"/>
          <w:szCs w:val="22"/>
        </w:rPr>
      </w:pPr>
      <w:r>
        <w:rPr>
          <w:rFonts w:ascii="Cambria" w:eastAsia="Times New Roman" w:hAnsi="Cambria" w:cs="Arial"/>
          <w:color w:val="000000"/>
          <w:sz w:val="22"/>
          <w:szCs w:val="22"/>
        </w:rPr>
        <w:t>Installing w</w:t>
      </w:r>
      <w:r w:rsidRPr="009B6E88">
        <w:rPr>
          <w:rFonts w:ascii="Cambria" w:eastAsia="Times New Roman" w:hAnsi="Cambria" w:cs="Arial"/>
          <w:color w:val="000000"/>
          <w:sz w:val="22"/>
          <w:szCs w:val="22"/>
        </w:rPr>
        <w:t xml:space="preserve">ater recycling </w:t>
      </w:r>
      <w:r>
        <w:rPr>
          <w:rFonts w:ascii="Cambria" w:eastAsia="Times New Roman" w:hAnsi="Cambria" w:cs="Arial"/>
          <w:color w:val="000000"/>
          <w:sz w:val="22"/>
          <w:szCs w:val="22"/>
        </w:rPr>
        <w:t xml:space="preserve">equipment </w:t>
      </w:r>
      <w:r w:rsidRPr="009B6E88">
        <w:rPr>
          <w:rFonts w:ascii="Cambria" w:eastAsia="Times New Roman" w:hAnsi="Cambria" w:cs="Arial"/>
          <w:color w:val="000000"/>
          <w:sz w:val="22"/>
          <w:szCs w:val="22"/>
        </w:rPr>
        <w:t>for vehicle washing at bus and rail facilities</w:t>
      </w:r>
    </w:p>
    <w:p w:rsidR="009B6E88" w:rsidRPr="009B6E88" w:rsidRDefault="009B6E88" w:rsidP="009B6E88">
      <w:pPr>
        <w:numPr>
          <w:ilvl w:val="0"/>
          <w:numId w:val="13"/>
        </w:numPr>
        <w:spacing w:after="0" w:line="240" w:lineRule="auto"/>
        <w:textAlignment w:val="baseline"/>
        <w:rPr>
          <w:rFonts w:ascii="Cambria" w:eastAsia="Times New Roman" w:hAnsi="Cambria" w:cs="Arial"/>
          <w:color w:val="000000"/>
          <w:sz w:val="22"/>
          <w:szCs w:val="22"/>
        </w:rPr>
      </w:pPr>
      <w:r w:rsidRPr="009B6E88">
        <w:rPr>
          <w:rFonts w:ascii="Cambria" w:eastAsia="Times New Roman" w:hAnsi="Cambria" w:cs="Arial"/>
          <w:color w:val="000000"/>
          <w:sz w:val="22"/>
          <w:szCs w:val="22"/>
        </w:rPr>
        <w:t>Window tinting on all fleet vehicles</w:t>
      </w:r>
    </w:p>
    <w:p w:rsidR="009B6E88" w:rsidRPr="009B6E88" w:rsidRDefault="009B6E88" w:rsidP="009B6E88">
      <w:pPr>
        <w:numPr>
          <w:ilvl w:val="0"/>
          <w:numId w:val="13"/>
        </w:numPr>
        <w:spacing w:after="0" w:line="240" w:lineRule="auto"/>
        <w:textAlignment w:val="baseline"/>
        <w:rPr>
          <w:rFonts w:ascii="Cambria" w:eastAsia="Times New Roman" w:hAnsi="Cambria" w:cs="Arial"/>
          <w:color w:val="000000"/>
          <w:sz w:val="22"/>
          <w:szCs w:val="22"/>
        </w:rPr>
      </w:pPr>
      <w:r w:rsidRPr="009B6E88">
        <w:rPr>
          <w:rFonts w:ascii="Cambria" w:eastAsia="Times New Roman" w:hAnsi="Cambria" w:cs="Arial"/>
          <w:color w:val="000000"/>
          <w:sz w:val="22"/>
          <w:szCs w:val="22"/>
        </w:rPr>
        <w:t xml:space="preserve">Paperless inspection of </w:t>
      </w:r>
      <w:r>
        <w:rPr>
          <w:rFonts w:ascii="Cambria" w:eastAsia="Times New Roman" w:hAnsi="Cambria" w:cs="Arial"/>
          <w:color w:val="000000"/>
          <w:sz w:val="22"/>
          <w:szCs w:val="22"/>
        </w:rPr>
        <w:t xml:space="preserve">fleet </w:t>
      </w:r>
      <w:r w:rsidRPr="009B6E88">
        <w:rPr>
          <w:rFonts w:ascii="Cambria" w:eastAsia="Times New Roman" w:hAnsi="Cambria" w:cs="Arial"/>
          <w:color w:val="000000"/>
          <w:sz w:val="22"/>
          <w:szCs w:val="22"/>
        </w:rPr>
        <w:t>vehicles through ZONAR</w:t>
      </w:r>
    </w:p>
    <w:p w:rsidR="009B6E88" w:rsidRDefault="009B6E88" w:rsidP="009B6E88">
      <w:pPr>
        <w:numPr>
          <w:ilvl w:val="0"/>
          <w:numId w:val="13"/>
        </w:numPr>
        <w:spacing w:after="0" w:line="240" w:lineRule="auto"/>
        <w:textAlignment w:val="baseline"/>
        <w:rPr>
          <w:rFonts w:ascii="Cambria" w:eastAsia="Times New Roman" w:hAnsi="Cambria" w:cs="Arial"/>
          <w:color w:val="000000"/>
          <w:sz w:val="22"/>
          <w:szCs w:val="22"/>
        </w:rPr>
      </w:pPr>
      <w:r>
        <w:rPr>
          <w:rFonts w:ascii="Cambria" w:eastAsia="Times New Roman" w:hAnsi="Cambria" w:cs="Arial"/>
          <w:color w:val="000000"/>
          <w:sz w:val="22"/>
          <w:szCs w:val="22"/>
        </w:rPr>
        <w:t>Installing s</w:t>
      </w:r>
      <w:r w:rsidRPr="009B6E88">
        <w:rPr>
          <w:rFonts w:ascii="Cambria" w:eastAsia="Times New Roman" w:hAnsi="Cambria" w:cs="Arial"/>
          <w:color w:val="000000"/>
          <w:sz w:val="22"/>
          <w:szCs w:val="22"/>
        </w:rPr>
        <w:t>olar panels at the Operations and Maintenance Center</w:t>
      </w:r>
    </w:p>
    <w:p w:rsidR="009B6E88" w:rsidRPr="009B6E88" w:rsidRDefault="009B6E88" w:rsidP="009B6E88">
      <w:pPr>
        <w:spacing w:after="0" w:line="240" w:lineRule="auto"/>
        <w:textAlignment w:val="baseline"/>
        <w:rPr>
          <w:rFonts w:ascii="Cambria" w:eastAsia="Times New Roman" w:hAnsi="Cambria" w:cs="Arial"/>
          <w:color w:val="000000"/>
          <w:sz w:val="22"/>
          <w:szCs w:val="22"/>
        </w:rPr>
      </w:pPr>
    </w:p>
    <w:p w:rsidR="009B6E88" w:rsidRPr="009B6E88" w:rsidRDefault="00686567" w:rsidP="009B6E88">
      <w:pPr>
        <w:spacing w:after="160" w:line="240" w:lineRule="auto"/>
        <w:textAlignment w:val="baseline"/>
        <w:rPr>
          <w:rFonts w:ascii="Cambria" w:eastAsia="Times New Roman" w:hAnsi="Cambria" w:cs="Arial"/>
          <w:color w:val="000000"/>
          <w:szCs w:val="22"/>
          <w:u w:val="single"/>
        </w:rPr>
      </w:pPr>
      <w:r>
        <w:rPr>
          <w:rFonts w:ascii="Cambria" w:eastAsia="Times New Roman" w:hAnsi="Cambria" w:cs="Arial"/>
          <w:color w:val="000000"/>
          <w:szCs w:val="22"/>
          <w:u w:val="single"/>
        </w:rPr>
        <w:t>Sustainability</w:t>
      </w:r>
      <w:r w:rsidR="009B6E88">
        <w:rPr>
          <w:rFonts w:ascii="Cambria" w:eastAsia="Times New Roman" w:hAnsi="Cambria" w:cs="Arial"/>
          <w:color w:val="000000"/>
          <w:szCs w:val="22"/>
          <w:u w:val="single"/>
        </w:rPr>
        <w:t xml:space="preserve"> Indicators</w:t>
      </w:r>
    </w:p>
    <w:p w:rsidR="009B6E88" w:rsidRDefault="009B6E88" w:rsidP="009B6E88">
      <w:pPr>
        <w:spacing w:after="160" w:line="240" w:lineRule="auto"/>
        <w:textAlignment w:val="baseline"/>
        <w:rPr>
          <w:rFonts w:ascii="Cambria" w:eastAsia="Times New Roman" w:hAnsi="Cambria" w:cs="Arial"/>
          <w:color w:val="000000"/>
          <w:sz w:val="22"/>
          <w:szCs w:val="22"/>
        </w:rPr>
      </w:pPr>
      <w:r>
        <w:rPr>
          <w:rFonts w:ascii="Cambria" w:eastAsia="Times New Roman" w:hAnsi="Cambria" w:cs="Arial"/>
          <w:color w:val="000000"/>
          <w:sz w:val="22"/>
          <w:szCs w:val="22"/>
        </w:rPr>
        <w:t>The American Public Transportation Association requires their sustainability members to monitor eight different sustainability indicators and strive improvements in these areas. The sustainability indicators that Valley Metro is required to report are</w:t>
      </w:r>
    </w:p>
    <w:p w:rsidR="009B6E88" w:rsidRPr="009B6E88" w:rsidRDefault="009B6E88" w:rsidP="009B6E88">
      <w:pPr>
        <w:pStyle w:val="ListParagraph"/>
        <w:numPr>
          <w:ilvl w:val="0"/>
          <w:numId w:val="14"/>
        </w:numPr>
        <w:spacing w:after="0" w:line="240" w:lineRule="auto"/>
        <w:textAlignment w:val="baseline"/>
        <w:rPr>
          <w:rFonts w:ascii="Cambria" w:eastAsia="Times New Roman" w:hAnsi="Cambria" w:cs="Arial"/>
          <w:color w:val="000000"/>
          <w:szCs w:val="22"/>
        </w:rPr>
      </w:pPr>
      <w:r>
        <w:rPr>
          <w:rFonts w:ascii="Cambria" w:eastAsia="Times New Roman" w:hAnsi="Cambria" w:cs="Arial"/>
          <w:i w:val="0"/>
          <w:color w:val="000000"/>
          <w:szCs w:val="22"/>
        </w:rPr>
        <w:t>Water</w:t>
      </w:r>
    </w:p>
    <w:p w:rsidR="009B6E88" w:rsidRPr="009B6E88" w:rsidRDefault="009B6E88" w:rsidP="009B6E88">
      <w:pPr>
        <w:pStyle w:val="ListParagraph"/>
        <w:numPr>
          <w:ilvl w:val="0"/>
          <w:numId w:val="14"/>
        </w:numPr>
        <w:spacing w:after="0" w:line="240" w:lineRule="auto"/>
        <w:textAlignment w:val="baseline"/>
        <w:rPr>
          <w:rFonts w:ascii="Cambria" w:eastAsia="Times New Roman" w:hAnsi="Cambria" w:cs="Arial"/>
          <w:color w:val="000000"/>
          <w:szCs w:val="22"/>
        </w:rPr>
      </w:pPr>
      <w:r>
        <w:rPr>
          <w:rFonts w:ascii="Cambria" w:eastAsia="Times New Roman" w:hAnsi="Cambria" w:cs="Arial"/>
          <w:i w:val="0"/>
          <w:color w:val="000000"/>
          <w:szCs w:val="22"/>
        </w:rPr>
        <w:t>Criteria Air Pollution</w:t>
      </w:r>
    </w:p>
    <w:p w:rsidR="009B6E88" w:rsidRPr="009B6E88" w:rsidRDefault="009B6E88" w:rsidP="009B6E88">
      <w:pPr>
        <w:pStyle w:val="ListParagraph"/>
        <w:numPr>
          <w:ilvl w:val="0"/>
          <w:numId w:val="14"/>
        </w:numPr>
        <w:spacing w:after="0" w:line="240" w:lineRule="auto"/>
        <w:textAlignment w:val="baseline"/>
        <w:rPr>
          <w:rFonts w:ascii="Cambria" w:eastAsia="Times New Roman" w:hAnsi="Cambria" w:cs="Arial"/>
          <w:color w:val="000000"/>
          <w:szCs w:val="22"/>
        </w:rPr>
      </w:pPr>
      <w:r>
        <w:rPr>
          <w:rFonts w:ascii="Cambria" w:eastAsia="Times New Roman" w:hAnsi="Cambria" w:cs="Arial"/>
          <w:i w:val="0"/>
          <w:color w:val="000000"/>
          <w:szCs w:val="22"/>
        </w:rPr>
        <w:t>Greenhouse gas emissions</w:t>
      </w:r>
    </w:p>
    <w:p w:rsidR="009B6E88" w:rsidRPr="009B6E88" w:rsidRDefault="009B6E88" w:rsidP="009B6E88">
      <w:pPr>
        <w:pStyle w:val="ListParagraph"/>
        <w:numPr>
          <w:ilvl w:val="0"/>
          <w:numId w:val="14"/>
        </w:numPr>
        <w:spacing w:after="0" w:line="240" w:lineRule="auto"/>
        <w:textAlignment w:val="baseline"/>
        <w:rPr>
          <w:rFonts w:ascii="Cambria" w:eastAsia="Times New Roman" w:hAnsi="Cambria" w:cs="Arial"/>
          <w:color w:val="000000"/>
          <w:szCs w:val="22"/>
        </w:rPr>
      </w:pPr>
      <w:r>
        <w:rPr>
          <w:rFonts w:ascii="Cambria" w:eastAsia="Times New Roman" w:hAnsi="Cambria" w:cs="Arial"/>
          <w:i w:val="0"/>
          <w:color w:val="000000"/>
          <w:szCs w:val="22"/>
        </w:rPr>
        <w:t xml:space="preserve">Greenhouse gas savings because of the </w:t>
      </w:r>
      <w:r w:rsidR="007C5081">
        <w:rPr>
          <w:rFonts w:ascii="Cambria" w:eastAsia="Times New Roman" w:hAnsi="Cambria" w:cs="Arial"/>
          <w:i w:val="0"/>
          <w:color w:val="000000"/>
          <w:szCs w:val="22"/>
        </w:rPr>
        <w:t>existence</w:t>
      </w:r>
      <w:r>
        <w:rPr>
          <w:rFonts w:ascii="Cambria" w:eastAsia="Times New Roman" w:hAnsi="Cambria" w:cs="Arial"/>
          <w:i w:val="0"/>
          <w:color w:val="000000"/>
          <w:szCs w:val="22"/>
        </w:rPr>
        <w:t xml:space="preserve"> of transit</w:t>
      </w:r>
    </w:p>
    <w:p w:rsidR="009B6E88" w:rsidRPr="009B6E88" w:rsidRDefault="009B6E88" w:rsidP="009B6E88">
      <w:pPr>
        <w:pStyle w:val="ListParagraph"/>
        <w:numPr>
          <w:ilvl w:val="0"/>
          <w:numId w:val="14"/>
        </w:numPr>
        <w:spacing w:after="0" w:line="240" w:lineRule="auto"/>
        <w:textAlignment w:val="baseline"/>
        <w:rPr>
          <w:rFonts w:ascii="Cambria" w:eastAsia="Times New Roman" w:hAnsi="Cambria" w:cs="Arial"/>
          <w:color w:val="000000"/>
          <w:szCs w:val="22"/>
        </w:rPr>
      </w:pPr>
      <w:r>
        <w:rPr>
          <w:rFonts w:ascii="Cambria" w:eastAsia="Times New Roman" w:hAnsi="Cambria" w:cs="Arial"/>
          <w:i w:val="0"/>
          <w:color w:val="000000"/>
          <w:szCs w:val="22"/>
        </w:rPr>
        <w:t>Energy Use (electricity and fuel)</w:t>
      </w:r>
    </w:p>
    <w:p w:rsidR="009B6E88" w:rsidRPr="009B6E88" w:rsidRDefault="009B6E88" w:rsidP="009B6E88">
      <w:pPr>
        <w:pStyle w:val="ListParagraph"/>
        <w:numPr>
          <w:ilvl w:val="0"/>
          <w:numId w:val="14"/>
        </w:numPr>
        <w:spacing w:after="0" w:line="240" w:lineRule="auto"/>
        <w:textAlignment w:val="baseline"/>
        <w:rPr>
          <w:rFonts w:ascii="Cambria" w:eastAsia="Times New Roman" w:hAnsi="Cambria" w:cs="Arial"/>
          <w:color w:val="000000"/>
          <w:szCs w:val="22"/>
        </w:rPr>
      </w:pPr>
      <w:r>
        <w:rPr>
          <w:rFonts w:ascii="Cambria" w:eastAsia="Times New Roman" w:hAnsi="Cambria" w:cs="Arial"/>
          <w:i w:val="0"/>
          <w:color w:val="000000"/>
          <w:szCs w:val="22"/>
        </w:rPr>
        <w:t xml:space="preserve">Waste </w:t>
      </w:r>
    </w:p>
    <w:p w:rsidR="009B6E88" w:rsidRPr="009B6E88" w:rsidRDefault="009B6E88" w:rsidP="009B6E88">
      <w:pPr>
        <w:pStyle w:val="ListParagraph"/>
        <w:numPr>
          <w:ilvl w:val="0"/>
          <w:numId w:val="14"/>
        </w:numPr>
        <w:spacing w:after="0" w:line="240" w:lineRule="auto"/>
        <w:textAlignment w:val="baseline"/>
        <w:rPr>
          <w:rFonts w:ascii="Cambria" w:eastAsia="Times New Roman" w:hAnsi="Cambria" w:cs="Arial"/>
          <w:color w:val="000000"/>
          <w:szCs w:val="22"/>
        </w:rPr>
      </w:pPr>
      <w:r>
        <w:rPr>
          <w:rFonts w:ascii="Cambria" w:eastAsia="Times New Roman" w:hAnsi="Cambria" w:cs="Arial"/>
          <w:i w:val="0"/>
          <w:color w:val="000000"/>
          <w:szCs w:val="22"/>
        </w:rPr>
        <w:lastRenderedPageBreak/>
        <w:t>Recycling</w:t>
      </w:r>
    </w:p>
    <w:p w:rsidR="009B6E88" w:rsidRPr="00302B3A" w:rsidRDefault="009B6E88" w:rsidP="009B6E88">
      <w:pPr>
        <w:pStyle w:val="ListParagraph"/>
        <w:numPr>
          <w:ilvl w:val="0"/>
          <w:numId w:val="14"/>
        </w:numPr>
        <w:spacing w:after="0" w:line="240" w:lineRule="auto"/>
        <w:textAlignment w:val="baseline"/>
        <w:rPr>
          <w:rFonts w:ascii="Cambria" w:eastAsia="Times New Roman" w:hAnsi="Cambria" w:cs="Arial"/>
          <w:color w:val="000000"/>
          <w:szCs w:val="22"/>
        </w:rPr>
      </w:pPr>
      <w:r>
        <w:rPr>
          <w:rFonts w:ascii="Cambria" w:eastAsia="Times New Roman" w:hAnsi="Cambria" w:cs="Arial"/>
          <w:i w:val="0"/>
          <w:color w:val="000000"/>
          <w:szCs w:val="22"/>
        </w:rPr>
        <w:t>Operating Expense</w:t>
      </w:r>
    </w:p>
    <w:p w:rsidR="00302B3A" w:rsidRPr="009B6E88" w:rsidRDefault="00302B3A" w:rsidP="00302B3A">
      <w:pPr>
        <w:pStyle w:val="ListParagraph"/>
        <w:numPr>
          <w:ilvl w:val="0"/>
          <w:numId w:val="0"/>
        </w:numPr>
        <w:spacing w:after="0" w:line="240" w:lineRule="auto"/>
        <w:ind w:left="720"/>
        <w:textAlignment w:val="baseline"/>
        <w:rPr>
          <w:rFonts w:ascii="Cambria" w:eastAsia="Times New Roman" w:hAnsi="Cambria" w:cs="Arial"/>
          <w:color w:val="000000"/>
          <w:szCs w:val="22"/>
        </w:rPr>
      </w:pPr>
    </w:p>
    <w:p w:rsidR="009B6E88" w:rsidRDefault="009B6E88" w:rsidP="009B6E88">
      <w:pPr>
        <w:spacing w:line="240" w:lineRule="auto"/>
        <w:textAlignment w:val="baseline"/>
        <w:rPr>
          <w:rFonts w:ascii="Cambria" w:eastAsia="Times New Roman" w:hAnsi="Cambria" w:cs="Arial"/>
          <w:color w:val="000000"/>
          <w:szCs w:val="22"/>
          <w:u w:val="single"/>
        </w:rPr>
      </w:pPr>
      <w:r>
        <w:rPr>
          <w:rFonts w:ascii="Cambria" w:eastAsia="Times New Roman" w:hAnsi="Cambria" w:cs="Arial"/>
          <w:color w:val="000000"/>
          <w:szCs w:val="22"/>
          <w:u w:val="single"/>
        </w:rPr>
        <w:t>Stretch Goals</w:t>
      </w:r>
    </w:p>
    <w:p w:rsidR="009B6E88" w:rsidRPr="009B6E88" w:rsidRDefault="00302B3A" w:rsidP="00302B3A">
      <w:pPr>
        <w:spacing w:line="240" w:lineRule="auto"/>
        <w:textAlignment w:val="baseline"/>
        <w:rPr>
          <w:rFonts w:ascii="Cambria" w:eastAsia="Times New Roman" w:hAnsi="Cambria" w:cs="Arial"/>
          <w:color w:val="000000"/>
          <w:sz w:val="22"/>
          <w:szCs w:val="22"/>
        </w:rPr>
      </w:pPr>
      <w:r w:rsidRPr="00302B3A">
        <w:rPr>
          <w:rFonts w:ascii="Cambria" w:eastAsia="Times New Roman" w:hAnsi="Cambria" w:cs="Arial"/>
          <w:color w:val="000000"/>
          <w:sz w:val="22"/>
          <w:szCs w:val="22"/>
        </w:rPr>
        <w:t>Stretch goals are programmatic, policy-related or process goals realizable in the long term (3-5</w:t>
      </w:r>
      <w:r>
        <w:rPr>
          <w:rFonts w:ascii="Cambria" w:eastAsia="Times New Roman" w:hAnsi="Cambria" w:cs="Arial"/>
          <w:color w:val="000000"/>
          <w:sz w:val="22"/>
          <w:szCs w:val="22"/>
        </w:rPr>
        <w:t xml:space="preserve"> </w:t>
      </w:r>
      <w:r w:rsidRPr="00302B3A">
        <w:rPr>
          <w:rFonts w:ascii="Cambria" w:eastAsia="Times New Roman" w:hAnsi="Cambria" w:cs="Arial"/>
          <w:color w:val="000000"/>
          <w:sz w:val="22"/>
          <w:szCs w:val="22"/>
        </w:rPr>
        <w:t>years). They are individually distinct goals chosen by the signatory to complete in addition to the</w:t>
      </w:r>
      <w:r>
        <w:rPr>
          <w:rFonts w:ascii="Cambria" w:eastAsia="Times New Roman" w:hAnsi="Cambria" w:cs="Arial"/>
          <w:color w:val="000000"/>
          <w:sz w:val="22"/>
          <w:szCs w:val="22"/>
        </w:rPr>
        <w:t xml:space="preserve"> </w:t>
      </w:r>
      <w:r w:rsidRPr="00302B3A">
        <w:rPr>
          <w:rFonts w:ascii="Cambria" w:eastAsia="Times New Roman" w:hAnsi="Cambria" w:cs="Arial"/>
          <w:color w:val="000000"/>
          <w:sz w:val="22"/>
          <w:szCs w:val="22"/>
        </w:rPr>
        <w:t>core principles of the commitment. They should challenge organizations striving for Silver, Gold or</w:t>
      </w:r>
      <w:r>
        <w:rPr>
          <w:rFonts w:ascii="Cambria" w:eastAsia="Times New Roman" w:hAnsi="Cambria" w:cs="Arial"/>
          <w:color w:val="000000"/>
          <w:sz w:val="22"/>
          <w:szCs w:val="22"/>
        </w:rPr>
        <w:t xml:space="preserve"> </w:t>
      </w:r>
      <w:r w:rsidRPr="00302B3A">
        <w:rPr>
          <w:rFonts w:ascii="Cambria" w:eastAsia="Times New Roman" w:hAnsi="Cambria" w:cs="Arial"/>
          <w:color w:val="000000"/>
          <w:sz w:val="22"/>
          <w:szCs w:val="22"/>
        </w:rPr>
        <w:t>Platinum recognition to realize a significant difference in the way they function as a whole.</w:t>
      </w:r>
    </w:p>
    <w:tbl>
      <w:tblPr>
        <w:tblStyle w:val="TableGrid"/>
        <w:tblW w:w="0" w:type="auto"/>
        <w:jc w:val="center"/>
        <w:tblLayout w:type="fixed"/>
        <w:tblLook w:val="04A0" w:firstRow="1" w:lastRow="0" w:firstColumn="1" w:lastColumn="0" w:noHBand="0" w:noVBand="1"/>
      </w:tblPr>
      <w:tblGrid>
        <w:gridCol w:w="1607"/>
        <w:gridCol w:w="962"/>
        <w:gridCol w:w="984"/>
        <w:gridCol w:w="971"/>
        <w:gridCol w:w="959"/>
        <w:gridCol w:w="2702"/>
        <w:gridCol w:w="2255"/>
        <w:gridCol w:w="1260"/>
        <w:gridCol w:w="1080"/>
      </w:tblGrid>
      <w:tr w:rsidR="003B7681" w:rsidRPr="006F7A23" w:rsidTr="003B7681">
        <w:trPr>
          <w:jc w:val="center"/>
        </w:trPr>
        <w:tc>
          <w:tcPr>
            <w:tcW w:w="12780" w:type="dxa"/>
            <w:gridSpan w:val="9"/>
            <w:vAlign w:val="center"/>
          </w:tcPr>
          <w:p w:rsidR="003B7681" w:rsidRPr="006F7A23" w:rsidRDefault="003B7681" w:rsidP="000A6060">
            <w:pPr>
              <w:spacing w:before="240" w:after="80"/>
              <w:jc w:val="center"/>
              <w:rPr>
                <w:rFonts w:ascii="Cambria" w:eastAsia="Cambria" w:hAnsi="Cambria" w:cs="Cambria"/>
                <w:b/>
                <w:sz w:val="24"/>
              </w:rPr>
            </w:pPr>
            <w:r w:rsidRPr="006F7A23">
              <w:rPr>
                <w:rFonts w:ascii="Cambria" w:eastAsia="Cambria" w:hAnsi="Cambria" w:cs="Cambria"/>
                <w:b/>
                <w:sz w:val="24"/>
              </w:rPr>
              <w:t>APTA Sustainability Requirements by Recognition Level</w:t>
            </w:r>
          </w:p>
        </w:tc>
      </w:tr>
      <w:tr w:rsidR="003B7681" w:rsidRPr="006F7A23" w:rsidTr="003B7681">
        <w:trPr>
          <w:jc w:val="center"/>
        </w:trPr>
        <w:tc>
          <w:tcPr>
            <w:tcW w:w="1607" w:type="dxa"/>
            <w:vAlign w:val="center"/>
          </w:tcPr>
          <w:p w:rsidR="003B7681" w:rsidRPr="006F7A23" w:rsidRDefault="003B7681" w:rsidP="000A6060">
            <w:pPr>
              <w:spacing w:before="240" w:after="80"/>
              <w:jc w:val="center"/>
              <w:rPr>
                <w:rFonts w:ascii="Cambria" w:eastAsia="Cambria" w:hAnsi="Cambria" w:cs="Cambria"/>
              </w:rPr>
            </w:pPr>
          </w:p>
        </w:tc>
        <w:tc>
          <w:tcPr>
            <w:tcW w:w="1946" w:type="dxa"/>
            <w:gridSpan w:val="2"/>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Core Principles</w:t>
            </w:r>
          </w:p>
        </w:tc>
        <w:tc>
          <w:tcPr>
            <w:tcW w:w="1930" w:type="dxa"/>
            <w:gridSpan w:val="2"/>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Action Items</w:t>
            </w:r>
          </w:p>
        </w:tc>
        <w:tc>
          <w:tcPr>
            <w:tcW w:w="4957" w:type="dxa"/>
            <w:gridSpan w:val="2"/>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Baseline Reductions per Indicator</w:t>
            </w:r>
          </w:p>
        </w:tc>
        <w:tc>
          <w:tcPr>
            <w:tcW w:w="2340" w:type="dxa"/>
            <w:gridSpan w:val="2"/>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Stretch Goals</w:t>
            </w:r>
          </w:p>
        </w:tc>
      </w:tr>
      <w:tr w:rsidR="003B7681" w:rsidRPr="006F7A23" w:rsidTr="003B7681">
        <w:trPr>
          <w:jc w:val="center"/>
        </w:trPr>
        <w:tc>
          <w:tcPr>
            <w:tcW w:w="1607" w:type="dxa"/>
            <w:vAlign w:val="center"/>
          </w:tcPr>
          <w:p w:rsidR="003B7681" w:rsidRPr="006F7A23" w:rsidRDefault="003B7681" w:rsidP="000A6060">
            <w:pPr>
              <w:spacing w:before="240" w:after="80"/>
              <w:jc w:val="center"/>
              <w:rPr>
                <w:rFonts w:ascii="Cambria" w:eastAsia="Cambria" w:hAnsi="Cambria" w:cs="Cambria"/>
              </w:rPr>
            </w:pPr>
          </w:p>
        </w:tc>
        <w:tc>
          <w:tcPr>
            <w:tcW w:w="962" w:type="dxa"/>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Require</w:t>
            </w:r>
          </w:p>
        </w:tc>
        <w:tc>
          <w:tcPr>
            <w:tcW w:w="984" w:type="dxa"/>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Commit to</w:t>
            </w:r>
          </w:p>
        </w:tc>
        <w:tc>
          <w:tcPr>
            <w:tcW w:w="971" w:type="dxa"/>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Require</w:t>
            </w:r>
          </w:p>
        </w:tc>
        <w:tc>
          <w:tcPr>
            <w:tcW w:w="959" w:type="dxa"/>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Commit to</w:t>
            </w:r>
          </w:p>
        </w:tc>
        <w:tc>
          <w:tcPr>
            <w:tcW w:w="2702" w:type="dxa"/>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Require</w:t>
            </w:r>
          </w:p>
        </w:tc>
        <w:tc>
          <w:tcPr>
            <w:tcW w:w="2255" w:type="dxa"/>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Commit to</w:t>
            </w:r>
          </w:p>
        </w:tc>
        <w:tc>
          <w:tcPr>
            <w:tcW w:w="1260" w:type="dxa"/>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Require</w:t>
            </w:r>
          </w:p>
        </w:tc>
        <w:tc>
          <w:tcPr>
            <w:tcW w:w="1080" w:type="dxa"/>
            <w:vAlign w:val="center"/>
          </w:tcPr>
          <w:p w:rsidR="003B7681" w:rsidRPr="006F7A23" w:rsidRDefault="003B7681" w:rsidP="000A6060">
            <w:pPr>
              <w:spacing w:before="240" w:after="80"/>
              <w:jc w:val="center"/>
              <w:rPr>
                <w:rFonts w:ascii="Cambria" w:eastAsia="Cambria" w:hAnsi="Cambria" w:cs="Cambria"/>
              </w:rPr>
            </w:pPr>
            <w:r w:rsidRPr="006F7A23">
              <w:rPr>
                <w:rFonts w:ascii="Cambria" w:eastAsia="Cambria" w:hAnsi="Cambria" w:cs="Cambria"/>
              </w:rPr>
              <w:t>Commit to</w:t>
            </w:r>
          </w:p>
        </w:tc>
      </w:tr>
      <w:tr w:rsidR="003B7681" w:rsidRPr="006F7A23" w:rsidTr="003B7681">
        <w:trPr>
          <w:jc w:val="center"/>
        </w:trPr>
        <w:tc>
          <w:tcPr>
            <w:tcW w:w="1607" w:type="dxa"/>
            <w:shd w:val="clear" w:color="auto" w:fill="C2D69B" w:themeFill="accent3" w:themeFillTint="99"/>
            <w:vAlign w:val="center"/>
          </w:tcPr>
          <w:p w:rsidR="003B7681" w:rsidRPr="006F7A23" w:rsidRDefault="003B7681" w:rsidP="000A6060">
            <w:pPr>
              <w:spacing w:before="240" w:after="80"/>
              <w:rPr>
                <w:rFonts w:ascii="Cambria" w:eastAsia="Cambria" w:hAnsi="Cambria" w:cs="Cambria"/>
                <w:b/>
              </w:rPr>
            </w:pPr>
            <w:r w:rsidRPr="006F7A23">
              <w:rPr>
                <w:rFonts w:ascii="Cambria" w:eastAsia="Cambria" w:hAnsi="Cambria" w:cs="Cambria"/>
                <w:b/>
              </w:rPr>
              <w:t>Entry</w:t>
            </w:r>
          </w:p>
        </w:tc>
        <w:tc>
          <w:tcPr>
            <w:tcW w:w="962" w:type="dxa"/>
            <w:shd w:val="clear" w:color="auto" w:fill="C2D69B" w:themeFill="accent3" w:themeFillTint="99"/>
            <w:vAlign w:val="center"/>
          </w:tcPr>
          <w:p w:rsidR="003B7681" w:rsidRPr="000B4FBB" w:rsidRDefault="003B7681" w:rsidP="000A6060">
            <w:pPr>
              <w:spacing w:before="240" w:after="80"/>
              <w:ind w:left="216" w:hanging="216"/>
              <w:jc w:val="center"/>
              <w:rPr>
                <w:rFonts w:ascii="Wingdings 2" w:eastAsia="Cambria" w:hAnsi="Wingdings 2" w:cs="Cambria"/>
                <w:sz w:val="21"/>
                <w:lang w:eastAsia="ja-JP"/>
              </w:rPr>
            </w:pPr>
          </w:p>
        </w:tc>
        <w:tc>
          <w:tcPr>
            <w:tcW w:w="984" w:type="dxa"/>
            <w:shd w:val="clear" w:color="auto" w:fill="C2D69B" w:themeFill="accent3" w:themeFillTint="99"/>
            <w:vAlign w:val="center"/>
          </w:tcPr>
          <w:p w:rsidR="003B7681" w:rsidRPr="000B4FBB" w:rsidRDefault="003B7681" w:rsidP="000A6060">
            <w:pPr>
              <w:spacing w:before="240" w:after="80"/>
              <w:jc w:val="center"/>
              <w:rPr>
                <w:rFonts w:ascii="Cambria" w:eastAsia="Cambria" w:hAnsi="Cambria" w:cs="Cambria"/>
                <w:sz w:val="21"/>
              </w:rPr>
            </w:pPr>
            <w:r w:rsidRPr="000B4FBB">
              <w:rPr>
                <w:rFonts w:ascii="Wingdings 2" w:eastAsia="Cambria" w:hAnsi="Wingdings 2" w:cs="Cambria"/>
                <w:sz w:val="21"/>
                <w:lang w:eastAsia="ja-JP"/>
              </w:rPr>
              <w:t></w:t>
            </w:r>
          </w:p>
        </w:tc>
        <w:tc>
          <w:tcPr>
            <w:tcW w:w="971" w:type="dxa"/>
            <w:shd w:val="clear" w:color="auto" w:fill="C2D69B" w:themeFill="accent3" w:themeFillTint="99"/>
            <w:vAlign w:val="center"/>
          </w:tcPr>
          <w:p w:rsidR="003B7681" w:rsidRPr="000B4FBB" w:rsidRDefault="003B7681" w:rsidP="000A6060">
            <w:pPr>
              <w:spacing w:before="240" w:after="80"/>
              <w:jc w:val="center"/>
              <w:rPr>
                <w:rFonts w:ascii="Cambria" w:eastAsia="Cambria" w:hAnsi="Cambria" w:cs="Cambria"/>
                <w:sz w:val="21"/>
              </w:rPr>
            </w:pPr>
          </w:p>
        </w:tc>
        <w:tc>
          <w:tcPr>
            <w:tcW w:w="959" w:type="dxa"/>
            <w:shd w:val="clear" w:color="auto" w:fill="C2D69B" w:themeFill="accent3" w:themeFillTint="99"/>
            <w:vAlign w:val="center"/>
          </w:tcPr>
          <w:p w:rsidR="003B7681" w:rsidRPr="000B4FBB" w:rsidRDefault="003B7681" w:rsidP="000A6060">
            <w:pPr>
              <w:spacing w:before="240" w:after="80"/>
              <w:jc w:val="center"/>
              <w:rPr>
                <w:rFonts w:ascii="Cambria" w:eastAsia="Cambria" w:hAnsi="Cambria" w:cs="Cambria"/>
                <w:sz w:val="21"/>
              </w:rPr>
            </w:pPr>
          </w:p>
        </w:tc>
        <w:tc>
          <w:tcPr>
            <w:tcW w:w="2702" w:type="dxa"/>
            <w:shd w:val="clear" w:color="auto" w:fill="C2D69B" w:themeFill="accent3" w:themeFillTint="99"/>
            <w:vAlign w:val="center"/>
          </w:tcPr>
          <w:p w:rsidR="003B7681" w:rsidRPr="000B4FBB" w:rsidRDefault="003B7681" w:rsidP="000A6060">
            <w:pPr>
              <w:spacing w:before="240" w:after="80"/>
              <w:jc w:val="center"/>
              <w:rPr>
                <w:rFonts w:ascii="Cambria" w:eastAsia="Cambria" w:hAnsi="Cambria" w:cs="Cambria"/>
                <w:sz w:val="21"/>
              </w:rPr>
            </w:pPr>
          </w:p>
        </w:tc>
        <w:tc>
          <w:tcPr>
            <w:tcW w:w="2255" w:type="dxa"/>
            <w:shd w:val="clear" w:color="auto" w:fill="C2D69B" w:themeFill="accent3" w:themeFillTint="99"/>
            <w:vAlign w:val="center"/>
          </w:tcPr>
          <w:p w:rsidR="003B7681" w:rsidRPr="000B4FBB" w:rsidRDefault="003B7681" w:rsidP="000A6060">
            <w:pPr>
              <w:spacing w:before="240" w:after="80"/>
              <w:jc w:val="center"/>
              <w:rPr>
                <w:rFonts w:ascii="Cambria" w:eastAsia="Cambria" w:hAnsi="Cambria" w:cs="Cambria"/>
                <w:sz w:val="21"/>
              </w:rPr>
            </w:pPr>
          </w:p>
        </w:tc>
        <w:tc>
          <w:tcPr>
            <w:tcW w:w="1260" w:type="dxa"/>
            <w:shd w:val="clear" w:color="auto" w:fill="C2D69B" w:themeFill="accent3" w:themeFillTint="99"/>
            <w:vAlign w:val="center"/>
          </w:tcPr>
          <w:p w:rsidR="003B7681" w:rsidRPr="000B4FBB" w:rsidRDefault="003B7681" w:rsidP="000A6060">
            <w:pPr>
              <w:spacing w:before="240" w:after="80"/>
              <w:jc w:val="center"/>
              <w:rPr>
                <w:rFonts w:ascii="Cambria" w:eastAsia="Cambria" w:hAnsi="Cambria" w:cs="Cambria"/>
                <w:sz w:val="21"/>
              </w:rPr>
            </w:pPr>
          </w:p>
        </w:tc>
        <w:tc>
          <w:tcPr>
            <w:tcW w:w="1080" w:type="dxa"/>
            <w:shd w:val="clear" w:color="auto" w:fill="C2D69B" w:themeFill="accent3" w:themeFillTint="99"/>
            <w:vAlign w:val="center"/>
          </w:tcPr>
          <w:p w:rsidR="003B7681" w:rsidRPr="000B4FBB" w:rsidRDefault="003B7681" w:rsidP="000A6060">
            <w:pPr>
              <w:spacing w:before="240" w:after="80"/>
              <w:jc w:val="center"/>
              <w:rPr>
                <w:rFonts w:ascii="Cambria" w:eastAsia="Cambria" w:hAnsi="Cambria" w:cs="Cambria"/>
                <w:sz w:val="21"/>
              </w:rPr>
            </w:pPr>
          </w:p>
        </w:tc>
      </w:tr>
      <w:tr w:rsidR="003B7681" w:rsidRPr="006F7A23" w:rsidTr="003B7681">
        <w:trPr>
          <w:jc w:val="center"/>
        </w:trPr>
        <w:tc>
          <w:tcPr>
            <w:tcW w:w="1607" w:type="dxa"/>
            <w:shd w:val="clear" w:color="auto" w:fill="F79646" w:themeFill="accent6"/>
            <w:vAlign w:val="center"/>
          </w:tcPr>
          <w:p w:rsidR="003B7681" w:rsidRPr="006F7A23" w:rsidRDefault="003B7681" w:rsidP="000A6060">
            <w:pPr>
              <w:spacing w:before="240" w:after="80"/>
              <w:rPr>
                <w:rFonts w:ascii="Cambria" w:eastAsia="Cambria" w:hAnsi="Cambria" w:cs="Cambria"/>
                <w:b/>
              </w:rPr>
            </w:pPr>
            <w:r w:rsidRPr="006F7A23">
              <w:rPr>
                <w:rFonts w:ascii="Cambria" w:eastAsia="Cambria" w:hAnsi="Cambria" w:cs="Cambria"/>
                <w:b/>
              </w:rPr>
              <w:t>Bronze</w:t>
            </w:r>
          </w:p>
        </w:tc>
        <w:tc>
          <w:tcPr>
            <w:tcW w:w="962" w:type="dxa"/>
            <w:shd w:val="clear" w:color="auto" w:fill="F79646" w:themeFill="accent6"/>
            <w:vAlign w:val="center"/>
          </w:tcPr>
          <w:p w:rsidR="003B7681" w:rsidRPr="000B4FBB" w:rsidRDefault="003B7681" w:rsidP="000A6060">
            <w:pPr>
              <w:jc w:val="center"/>
              <w:rPr>
                <w:sz w:val="21"/>
              </w:rPr>
            </w:pPr>
            <w:r w:rsidRPr="000B4FBB">
              <w:rPr>
                <w:rFonts w:ascii="Wingdings 2" w:eastAsia="Cambria" w:hAnsi="Wingdings 2" w:cs="Cambria"/>
                <w:sz w:val="21"/>
                <w:lang w:eastAsia="ja-JP"/>
              </w:rPr>
              <w:t></w:t>
            </w:r>
          </w:p>
        </w:tc>
        <w:tc>
          <w:tcPr>
            <w:tcW w:w="984" w:type="dxa"/>
            <w:shd w:val="clear" w:color="auto" w:fill="F79646" w:themeFill="accent6"/>
            <w:vAlign w:val="center"/>
          </w:tcPr>
          <w:p w:rsidR="003B7681" w:rsidRPr="000B4FBB" w:rsidRDefault="003B7681" w:rsidP="000A6060">
            <w:pPr>
              <w:spacing w:before="240" w:after="80"/>
              <w:jc w:val="center"/>
              <w:rPr>
                <w:rFonts w:ascii="Cambria" w:eastAsia="Cambria" w:hAnsi="Cambria" w:cs="Cambria"/>
                <w:sz w:val="21"/>
              </w:rPr>
            </w:pPr>
          </w:p>
        </w:tc>
        <w:tc>
          <w:tcPr>
            <w:tcW w:w="971" w:type="dxa"/>
            <w:shd w:val="clear" w:color="auto" w:fill="F79646" w:themeFill="accent6"/>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 xml:space="preserve">5 </w:t>
            </w:r>
            <w:r w:rsidRPr="000B4FBB">
              <w:rPr>
                <w:rFonts w:ascii="Wingdings 2" w:eastAsia="Cambria" w:hAnsi="Wingdings 2" w:cs="Cambria"/>
                <w:sz w:val="21"/>
                <w:lang w:eastAsia="ja-JP"/>
              </w:rPr>
              <w:t></w:t>
            </w:r>
          </w:p>
        </w:tc>
        <w:tc>
          <w:tcPr>
            <w:tcW w:w="959" w:type="dxa"/>
            <w:shd w:val="clear" w:color="auto" w:fill="F79646" w:themeFill="accent6"/>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+5</w:t>
            </w:r>
          </w:p>
        </w:tc>
        <w:tc>
          <w:tcPr>
            <w:tcW w:w="2702" w:type="dxa"/>
            <w:shd w:val="clear" w:color="auto" w:fill="F79646" w:themeFill="accent6"/>
            <w:vAlign w:val="center"/>
          </w:tcPr>
          <w:p w:rsidR="003B7681" w:rsidRPr="000B4FBB" w:rsidRDefault="003B7681" w:rsidP="009B6E88">
            <w:pPr>
              <w:spacing w:before="120" w:after="80"/>
              <w:jc w:val="center"/>
              <w:rPr>
                <w:rFonts w:ascii="Cambria" w:eastAsia="Cambria" w:hAnsi="Cambria" w:cs="Cambria"/>
                <w:sz w:val="21"/>
              </w:rPr>
            </w:pPr>
          </w:p>
        </w:tc>
        <w:tc>
          <w:tcPr>
            <w:tcW w:w="2255" w:type="dxa"/>
            <w:shd w:val="clear" w:color="auto" w:fill="F79646" w:themeFill="accent6"/>
            <w:vAlign w:val="center"/>
          </w:tcPr>
          <w:p w:rsidR="003B7681" w:rsidRPr="000B4FBB" w:rsidRDefault="009B6E88" w:rsidP="009B6E88">
            <w:pPr>
              <w:spacing w:before="12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2 at 2%</w:t>
            </w:r>
          </w:p>
        </w:tc>
        <w:tc>
          <w:tcPr>
            <w:tcW w:w="1260" w:type="dxa"/>
            <w:shd w:val="clear" w:color="auto" w:fill="F79646" w:themeFill="accent6"/>
            <w:vAlign w:val="center"/>
          </w:tcPr>
          <w:p w:rsidR="003B7681" w:rsidRPr="000B4FBB" w:rsidRDefault="003B7681" w:rsidP="000A6060">
            <w:pPr>
              <w:spacing w:before="240" w:after="80"/>
              <w:jc w:val="center"/>
              <w:rPr>
                <w:rFonts w:ascii="Cambria" w:eastAsia="Cambria" w:hAnsi="Cambria" w:cs="Cambria"/>
                <w:sz w:val="21"/>
              </w:rPr>
            </w:pPr>
          </w:p>
        </w:tc>
        <w:tc>
          <w:tcPr>
            <w:tcW w:w="1080" w:type="dxa"/>
            <w:shd w:val="clear" w:color="auto" w:fill="F79646" w:themeFill="accent6"/>
            <w:vAlign w:val="center"/>
          </w:tcPr>
          <w:p w:rsidR="003B7681" w:rsidRPr="000B4FBB" w:rsidRDefault="003B7681" w:rsidP="000A6060">
            <w:pPr>
              <w:spacing w:before="240" w:after="80"/>
              <w:jc w:val="center"/>
              <w:rPr>
                <w:rFonts w:ascii="Cambria" w:eastAsia="Cambria" w:hAnsi="Cambria" w:cs="Cambria"/>
                <w:sz w:val="21"/>
              </w:rPr>
            </w:pPr>
          </w:p>
        </w:tc>
      </w:tr>
      <w:tr w:rsidR="003B7681" w:rsidRPr="006F7A23" w:rsidTr="003B7681">
        <w:trPr>
          <w:jc w:val="center"/>
        </w:trPr>
        <w:tc>
          <w:tcPr>
            <w:tcW w:w="1607" w:type="dxa"/>
            <w:shd w:val="clear" w:color="auto" w:fill="BFBFBF" w:themeFill="background1" w:themeFillShade="BF"/>
            <w:vAlign w:val="center"/>
          </w:tcPr>
          <w:p w:rsidR="003B7681" w:rsidRPr="006F7A23" w:rsidRDefault="003B7681" w:rsidP="000A6060">
            <w:pPr>
              <w:spacing w:before="240" w:after="80"/>
              <w:rPr>
                <w:rFonts w:ascii="Cambria" w:eastAsia="Cambria" w:hAnsi="Cambria" w:cs="Cambria"/>
                <w:b/>
              </w:rPr>
            </w:pPr>
            <w:r w:rsidRPr="006F7A23">
              <w:rPr>
                <w:rFonts w:ascii="Cambria" w:eastAsia="Cambria" w:hAnsi="Cambria" w:cs="Cambria"/>
                <w:b/>
              </w:rPr>
              <w:t>Silver</w:t>
            </w:r>
          </w:p>
        </w:tc>
        <w:tc>
          <w:tcPr>
            <w:tcW w:w="962" w:type="dxa"/>
            <w:shd w:val="clear" w:color="auto" w:fill="BFBFBF" w:themeFill="background1" w:themeFillShade="BF"/>
            <w:vAlign w:val="center"/>
          </w:tcPr>
          <w:p w:rsidR="003B7681" w:rsidRPr="000B4FBB" w:rsidRDefault="003B7681" w:rsidP="000A6060">
            <w:pPr>
              <w:jc w:val="center"/>
              <w:rPr>
                <w:sz w:val="21"/>
              </w:rPr>
            </w:pPr>
            <w:r w:rsidRPr="000B4FBB">
              <w:rPr>
                <w:rFonts w:ascii="Wingdings 2" w:eastAsia="Cambria" w:hAnsi="Wingdings 2" w:cs="Cambria"/>
                <w:sz w:val="21"/>
                <w:lang w:eastAsia="ja-JP"/>
              </w:rPr>
              <w:t></w:t>
            </w:r>
          </w:p>
        </w:tc>
        <w:tc>
          <w:tcPr>
            <w:tcW w:w="984" w:type="dxa"/>
            <w:shd w:val="clear" w:color="auto" w:fill="BFBFBF" w:themeFill="background1" w:themeFillShade="BF"/>
            <w:vAlign w:val="center"/>
          </w:tcPr>
          <w:p w:rsidR="003B7681" w:rsidRPr="000B4FBB" w:rsidRDefault="003B7681" w:rsidP="000A6060">
            <w:pPr>
              <w:spacing w:before="240" w:after="80"/>
              <w:jc w:val="center"/>
              <w:rPr>
                <w:rFonts w:ascii="Cambria" w:eastAsia="Cambria" w:hAnsi="Cambria" w:cs="Cambria"/>
                <w:sz w:val="21"/>
              </w:rPr>
            </w:pPr>
          </w:p>
        </w:tc>
        <w:tc>
          <w:tcPr>
            <w:tcW w:w="971" w:type="dxa"/>
            <w:shd w:val="clear" w:color="auto" w:fill="BFBFBF" w:themeFill="background1" w:themeFillShade="BF"/>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 xml:space="preserve">10 </w:t>
            </w:r>
            <w:r w:rsidRPr="000B4FBB">
              <w:rPr>
                <w:rFonts w:ascii="Wingdings 2" w:eastAsia="Cambria" w:hAnsi="Wingdings 2" w:cs="Cambria"/>
                <w:sz w:val="21"/>
                <w:lang w:eastAsia="ja-JP"/>
              </w:rPr>
              <w:t></w:t>
            </w:r>
          </w:p>
        </w:tc>
        <w:tc>
          <w:tcPr>
            <w:tcW w:w="959" w:type="dxa"/>
            <w:shd w:val="clear" w:color="auto" w:fill="BFBFBF" w:themeFill="background1" w:themeFillShade="BF"/>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+10</w:t>
            </w:r>
          </w:p>
        </w:tc>
        <w:tc>
          <w:tcPr>
            <w:tcW w:w="2702" w:type="dxa"/>
            <w:shd w:val="clear" w:color="auto" w:fill="BFBFBF" w:themeFill="background1" w:themeFillShade="BF"/>
            <w:vAlign w:val="center"/>
          </w:tcPr>
          <w:p w:rsidR="003B7681" w:rsidRPr="000B4FBB" w:rsidRDefault="003B7681" w:rsidP="009B6E88">
            <w:pPr>
              <w:spacing w:before="120" w:after="80"/>
              <w:jc w:val="center"/>
              <w:rPr>
                <w:rFonts w:ascii="Cambria" w:eastAsia="Cambria" w:hAnsi="Cambria" w:cs="Cambria"/>
                <w:sz w:val="21"/>
              </w:rPr>
            </w:pPr>
            <w:r w:rsidRPr="000B4FBB">
              <w:rPr>
                <w:rFonts w:ascii="Cambria" w:eastAsia="Cambria" w:hAnsi="Cambria" w:cs="Cambria"/>
                <w:sz w:val="21"/>
              </w:rPr>
              <w:t xml:space="preserve">2 at 2% </w:t>
            </w:r>
            <w:r w:rsidRPr="000B4FBB">
              <w:rPr>
                <w:rFonts w:ascii="Wingdings 2" w:eastAsia="Cambria" w:hAnsi="Wingdings 2" w:cs="Cambria"/>
                <w:sz w:val="21"/>
                <w:lang w:eastAsia="ja-JP"/>
              </w:rPr>
              <w:t></w:t>
            </w:r>
          </w:p>
        </w:tc>
        <w:tc>
          <w:tcPr>
            <w:tcW w:w="2255" w:type="dxa"/>
            <w:shd w:val="clear" w:color="auto" w:fill="BFBFBF" w:themeFill="background1" w:themeFillShade="BF"/>
            <w:vAlign w:val="center"/>
          </w:tcPr>
          <w:p w:rsidR="003B7681" w:rsidRPr="000B4FBB" w:rsidRDefault="009B6E88" w:rsidP="009B6E88">
            <w:pPr>
              <w:spacing w:before="12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2 at 5%</w:t>
            </w:r>
          </w:p>
          <w:p w:rsidR="003B7681" w:rsidRPr="000B4FBB" w:rsidRDefault="009B6E88" w:rsidP="009B6E88">
            <w:pPr>
              <w:spacing w:before="12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2 at 2%</w:t>
            </w:r>
          </w:p>
        </w:tc>
        <w:tc>
          <w:tcPr>
            <w:tcW w:w="1260" w:type="dxa"/>
            <w:shd w:val="clear" w:color="auto" w:fill="BFBFBF" w:themeFill="background1" w:themeFillShade="BF"/>
            <w:vAlign w:val="center"/>
          </w:tcPr>
          <w:p w:rsidR="003B7681" w:rsidRPr="000B4FBB" w:rsidRDefault="003B7681" w:rsidP="000A6060">
            <w:pPr>
              <w:spacing w:before="240" w:after="80"/>
              <w:jc w:val="center"/>
              <w:rPr>
                <w:rFonts w:ascii="Cambria" w:eastAsia="Cambria" w:hAnsi="Cambria" w:cs="Cambria"/>
                <w:sz w:val="21"/>
              </w:rPr>
            </w:pPr>
          </w:p>
        </w:tc>
        <w:tc>
          <w:tcPr>
            <w:tcW w:w="1080" w:type="dxa"/>
            <w:shd w:val="clear" w:color="auto" w:fill="BFBFBF" w:themeFill="background1" w:themeFillShade="BF"/>
            <w:vAlign w:val="center"/>
          </w:tcPr>
          <w:p w:rsidR="003B7681" w:rsidRPr="000B4FBB" w:rsidRDefault="009B6E88" w:rsidP="000A6060">
            <w:pPr>
              <w:spacing w:before="24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3</w:t>
            </w:r>
          </w:p>
        </w:tc>
      </w:tr>
      <w:tr w:rsidR="003B7681" w:rsidRPr="006F7A23" w:rsidTr="003B7681">
        <w:trPr>
          <w:jc w:val="center"/>
        </w:trPr>
        <w:tc>
          <w:tcPr>
            <w:tcW w:w="1607" w:type="dxa"/>
            <w:shd w:val="clear" w:color="auto" w:fill="FFD579"/>
            <w:vAlign w:val="center"/>
          </w:tcPr>
          <w:p w:rsidR="003B7681" w:rsidRPr="006F7A23" w:rsidRDefault="003B7681" w:rsidP="000A6060">
            <w:pPr>
              <w:spacing w:before="240" w:after="80"/>
              <w:rPr>
                <w:rFonts w:ascii="Cambria" w:eastAsia="Cambria" w:hAnsi="Cambria" w:cs="Cambria"/>
                <w:b/>
              </w:rPr>
            </w:pPr>
            <w:r w:rsidRPr="006F7A23">
              <w:rPr>
                <w:rFonts w:ascii="Cambria" w:eastAsia="Cambria" w:hAnsi="Cambria" w:cs="Cambria"/>
                <w:b/>
              </w:rPr>
              <w:t>Gold</w:t>
            </w:r>
          </w:p>
        </w:tc>
        <w:tc>
          <w:tcPr>
            <w:tcW w:w="962" w:type="dxa"/>
            <w:shd w:val="clear" w:color="auto" w:fill="FFD579"/>
            <w:vAlign w:val="center"/>
          </w:tcPr>
          <w:p w:rsidR="003B7681" w:rsidRPr="000B4FBB" w:rsidRDefault="003B7681" w:rsidP="000A6060">
            <w:pPr>
              <w:jc w:val="center"/>
              <w:rPr>
                <w:sz w:val="21"/>
              </w:rPr>
            </w:pPr>
            <w:r w:rsidRPr="000B4FBB">
              <w:rPr>
                <w:rFonts w:ascii="Wingdings 2" w:eastAsia="Cambria" w:hAnsi="Wingdings 2" w:cs="Cambria"/>
                <w:sz w:val="21"/>
                <w:lang w:eastAsia="ja-JP"/>
              </w:rPr>
              <w:t></w:t>
            </w:r>
          </w:p>
        </w:tc>
        <w:tc>
          <w:tcPr>
            <w:tcW w:w="984" w:type="dxa"/>
            <w:shd w:val="clear" w:color="auto" w:fill="FFD579"/>
            <w:vAlign w:val="center"/>
          </w:tcPr>
          <w:p w:rsidR="003B7681" w:rsidRPr="000B4FBB" w:rsidRDefault="003B7681" w:rsidP="000A6060">
            <w:pPr>
              <w:spacing w:before="240" w:after="80"/>
              <w:jc w:val="center"/>
              <w:rPr>
                <w:rFonts w:ascii="Cambria" w:eastAsia="Cambria" w:hAnsi="Cambria" w:cs="Cambria"/>
                <w:sz w:val="21"/>
              </w:rPr>
            </w:pPr>
          </w:p>
        </w:tc>
        <w:tc>
          <w:tcPr>
            <w:tcW w:w="971" w:type="dxa"/>
            <w:shd w:val="clear" w:color="auto" w:fill="FFD579"/>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 xml:space="preserve">20 </w:t>
            </w:r>
            <w:r w:rsidRPr="000B4FBB">
              <w:rPr>
                <w:rFonts w:ascii="Wingdings 2" w:eastAsia="Cambria" w:hAnsi="Wingdings 2" w:cs="Cambria"/>
                <w:sz w:val="21"/>
                <w:lang w:eastAsia="ja-JP"/>
              </w:rPr>
              <w:t></w:t>
            </w:r>
          </w:p>
        </w:tc>
        <w:tc>
          <w:tcPr>
            <w:tcW w:w="959" w:type="dxa"/>
            <w:shd w:val="clear" w:color="auto" w:fill="FFD579"/>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+20</w:t>
            </w:r>
          </w:p>
        </w:tc>
        <w:tc>
          <w:tcPr>
            <w:tcW w:w="2702" w:type="dxa"/>
            <w:shd w:val="clear" w:color="auto" w:fill="FFD579"/>
            <w:vAlign w:val="center"/>
          </w:tcPr>
          <w:p w:rsidR="003B7681" w:rsidRPr="000B4FBB" w:rsidRDefault="003B7681" w:rsidP="009B6E88">
            <w:pPr>
              <w:spacing w:before="120" w:after="80"/>
              <w:jc w:val="center"/>
              <w:rPr>
                <w:rFonts w:ascii="Cambria" w:eastAsia="Cambria" w:hAnsi="Cambria" w:cs="Cambria"/>
                <w:sz w:val="21"/>
              </w:rPr>
            </w:pPr>
            <w:r w:rsidRPr="000B4FBB">
              <w:rPr>
                <w:rFonts w:ascii="Cambria" w:eastAsia="Cambria" w:hAnsi="Cambria" w:cs="Cambria"/>
                <w:sz w:val="21"/>
              </w:rPr>
              <w:t xml:space="preserve">2 at 5% </w:t>
            </w:r>
            <w:r w:rsidRPr="000B4FBB">
              <w:rPr>
                <w:rFonts w:ascii="Wingdings 2" w:eastAsia="Cambria" w:hAnsi="Wingdings 2" w:cs="Cambria"/>
                <w:sz w:val="21"/>
                <w:lang w:eastAsia="ja-JP"/>
              </w:rPr>
              <w:t></w:t>
            </w:r>
          </w:p>
          <w:p w:rsidR="003B7681" w:rsidRPr="000B4FBB" w:rsidRDefault="003B7681" w:rsidP="009B6E88">
            <w:pPr>
              <w:spacing w:before="120" w:after="80"/>
              <w:jc w:val="center"/>
              <w:rPr>
                <w:rFonts w:ascii="Cambria" w:eastAsia="Cambria" w:hAnsi="Cambria" w:cs="Cambria"/>
                <w:sz w:val="21"/>
              </w:rPr>
            </w:pPr>
            <w:r w:rsidRPr="000B4FBB">
              <w:rPr>
                <w:rFonts w:ascii="Cambria" w:eastAsia="Cambria" w:hAnsi="Cambria" w:cs="Cambria"/>
                <w:sz w:val="21"/>
              </w:rPr>
              <w:t xml:space="preserve">2 at 2% </w:t>
            </w:r>
            <w:r w:rsidRPr="000B4FBB">
              <w:rPr>
                <w:rFonts w:ascii="Wingdings 2" w:eastAsia="Cambria" w:hAnsi="Wingdings 2" w:cs="Cambria"/>
                <w:sz w:val="21"/>
                <w:lang w:eastAsia="ja-JP"/>
              </w:rPr>
              <w:t></w:t>
            </w:r>
          </w:p>
        </w:tc>
        <w:tc>
          <w:tcPr>
            <w:tcW w:w="2255" w:type="dxa"/>
            <w:shd w:val="clear" w:color="auto" w:fill="FFD579"/>
            <w:vAlign w:val="center"/>
          </w:tcPr>
          <w:p w:rsidR="003B7681" w:rsidRPr="000B4FBB" w:rsidRDefault="009B6E88" w:rsidP="009B6E88">
            <w:pPr>
              <w:spacing w:before="12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2 at 10%</w:t>
            </w:r>
          </w:p>
          <w:p w:rsidR="003B7681" w:rsidRPr="000B4FBB" w:rsidRDefault="009B6E88" w:rsidP="009B6E88">
            <w:pPr>
              <w:spacing w:before="12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2 at 5%</w:t>
            </w:r>
          </w:p>
          <w:p w:rsidR="003B7681" w:rsidRPr="000B4FBB" w:rsidRDefault="003B7681" w:rsidP="009B6E88">
            <w:pPr>
              <w:spacing w:before="120" w:after="80"/>
              <w:jc w:val="center"/>
              <w:rPr>
                <w:rFonts w:ascii="Cambria" w:eastAsia="Cambria" w:hAnsi="Cambria" w:cs="Cambria"/>
                <w:sz w:val="21"/>
              </w:rPr>
            </w:pPr>
            <w:r w:rsidRPr="000B4FBB">
              <w:rPr>
                <w:rFonts w:ascii="Cambria" w:eastAsia="Cambria" w:hAnsi="Cambria" w:cs="Cambria"/>
                <w:sz w:val="21"/>
              </w:rPr>
              <w:t xml:space="preserve">All other at 2% </w:t>
            </w:r>
          </w:p>
        </w:tc>
        <w:tc>
          <w:tcPr>
            <w:tcW w:w="1260" w:type="dxa"/>
            <w:shd w:val="clear" w:color="auto" w:fill="FFD579"/>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 xml:space="preserve">3 </w:t>
            </w:r>
            <w:r w:rsidRPr="000B4FBB">
              <w:rPr>
                <w:rFonts w:ascii="Wingdings 2" w:eastAsia="Cambria" w:hAnsi="Wingdings 2" w:cs="Cambria"/>
                <w:sz w:val="21"/>
                <w:lang w:eastAsia="ja-JP"/>
              </w:rPr>
              <w:t></w:t>
            </w:r>
          </w:p>
        </w:tc>
        <w:tc>
          <w:tcPr>
            <w:tcW w:w="1080" w:type="dxa"/>
            <w:shd w:val="clear" w:color="auto" w:fill="FFD579"/>
            <w:vAlign w:val="center"/>
          </w:tcPr>
          <w:p w:rsidR="003B7681" w:rsidRPr="000B4FBB" w:rsidRDefault="009B6E88" w:rsidP="000A6060">
            <w:pPr>
              <w:spacing w:before="24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3</w:t>
            </w:r>
          </w:p>
        </w:tc>
      </w:tr>
      <w:tr w:rsidR="003B7681" w:rsidRPr="006F7A23" w:rsidTr="003B7681">
        <w:trPr>
          <w:jc w:val="center"/>
        </w:trPr>
        <w:tc>
          <w:tcPr>
            <w:tcW w:w="1607" w:type="dxa"/>
            <w:shd w:val="clear" w:color="auto" w:fill="DAEEF3" w:themeFill="accent5" w:themeFillTint="33"/>
            <w:vAlign w:val="center"/>
          </w:tcPr>
          <w:p w:rsidR="003B7681" w:rsidRPr="006F7A23" w:rsidRDefault="003B7681" w:rsidP="000A6060">
            <w:pPr>
              <w:spacing w:before="240" w:after="80"/>
              <w:rPr>
                <w:rFonts w:ascii="Cambria" w:eastAsia="Cambria" w:hAnsi="Cambria" w:cs="Cambria"/>
                <w:b/>
              </w:rPr>
            </w:pPr>
            <w:r w:rsidRPr="006F7A23">
              <w:rPr>
                <w:rFonts w:ascii="Cambria" w:eastAsia="Cambria" w:hAnsi="Cambria" w:cs="Cambria"/>
                <w:b/>
              </w:rPr>
              <w:t>Platinum</w:t>
            </w:r>
          </w:p>
        </w:tc>
        <w:tc>
          <w:tcPr>
            <w:tcW w:w="962" w:type="dxa"/>
            <w:shd w:val="clear" w:color="auto" w:fill="DAEEF3" w:themeFill="accent5" w:themeFillTint="33"/>
            <w:vAlign w:val="center"/>
          </w:tcPr>
          <w:p w:rsidR="003B7681" w:rsidRPr="000B4FBB" w:rsidRDefault="003B7681" w:rsidP="000A6060">
            <w:pPr>
              <w:jc w:val="center"/>
              <w:rPr>
                <w:sz w:val="21"/>
              </w:rPr>
            </w:pPr>
            <w:r w:rsidRPr="000B4FBB">
              <w:rPr>
                <w:rFonts w:ascii="Wingdings 2" w:eastAsia="Cambria" w:hAnsi="Wingdings 2" w:cs="Cambria"/>
                <w:sz w:val="21"/>
                <w:lang w:eastAsia="ja-JP"/>
              </w:rPr>
              <w:t></w:t>
            </w:r>
          </w:p>
        </w:tc>
        <w:tc>
          <w:tcPr>
            <w:tcW w:w="984" w:type="dxa"/>
            <w:shd w:val="clear" w:color="auto" w:fill="DAEEF3" w:themeFill="accent5" w:themeFillTint="33"/>
            <w:vAlign w:val="center"/>
          </w:tcPr>
          <w:p w:rsidR="003B7681" w:rsidRPr="000B4FBB" w:rsidRDefault="003B7681" w:rsidP="000A6060">
            <w:pPr>
              <w:spacing w:before="240" w:after="80"/>
              <w:jc w:val="center"/>
              <w:rPr>
                <w:rFonts w:ascii="Cambria" w:eastAsia="Cambria" w:hAnsi="Cambria" w:cs="Cambria"/>
                <w:sz w:val="21"/>
              </w:rPr>
            </w:pPr>
          </w:p>
        </w:tc>
        <w:tc>
          <w:tcPr>
            <w:tcW w:w="971" w:type="dxa"/>
            <w:shd w:val="clear" w:color="auto" w:fill="DAEEF3" w:themeFill="accent5" w:themeFillTint="33"/>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 xml:space="preserve">40 </w:t>
            </w:r>
            <w:r w:rsidRPr="000B4FBB">
              <w:rPr>
                <w:rFonts w:ascii="Wingdings 2" w:eastAsia="Cambria" w:hAnsi="Wingdings 2" w:cs="Cambria"/>
                <w:sz w:val="21"/>
                <w:lang w:eastAsia="ja-JP"/>
              </w:rPr>
              <w:t></w:t>
            </w:r>
          </w:p>
        </w:tc>
        <w:tc>
          <w:tcPr>
            <w:tcW w:w="959" w:type="dxa"/>
            <w:shd w:val="clear" w:color="auto" w:fill="DAEEF3" w:themeFill="accent5" w:themeFillTint="33"/>
            <w:vAlign w:val="center"/>
          </w:tcPr>
          <w:p w:rsidR="003B7681" w:rsidRPr="000B4FBB" w:rsidRDefault="003B7681" w:rsidP="000A6060">
            <w:pPr>
              <w:spacing w:before="240" w:after="80"/>
              <w:jc w:val="center"/>
              <w:rPr>
                <w:rFonts w:ascii="Cambria" w:eastAsia="Cambria" w:hAnsi="Cambria" w:cs="Cambria"/>
                <w:sz w:val="21"/>
              </w:rPr>
            </w:pPr>
          </w:p>
        </w:tc>
        <w:tc>
          <w:tcPr>
            <w:tcW w:w="2702" w:type="dxa"/>
            <w:shd w:val="clear" w:color="auto" w:fill="DAEEF3" w:themeFill="accent5" w:themeFillTint="33"/>
            <w:vAlign w:val="center"/>
          </w:tcPr>
          <w:p w:rsidR="003B7681" w:rsidRPr="000B4FBB" w:rsidRDefault="003B7681" w:rsidP="009B6E88">
            <w:pPr>
              <w:spacing w:before="120" w:after="80"/>
              <w:jc w:val="center"/>
              <w:rPr>
                <w:rFonts w:ascii="Wingdings 2" w:eastAsia="Cambria" w:hAnsi="Wingdings 2" w:cs="Cambria"/>
                <w:sz w:val="21"/>
                <w:lang w:eastAsia="ja-JP"/>
              </w:rPr>
            </w:pPr>
            <w:r w:rsidRPr="000B4FBB">
              <w:rPr>
                <w:rFonts w:ascii="Cambria" w:eastAsia="Cambria" w:hAnsi="Cambria" w:cs="Cambria"/>
                <w:sz w:val="21"/>
              </w:rPr>
              <w:t xml:space="preserve">2 at 10% </w:t>
            </w:r>
            <w:r w:rsidRPr="000B4FBB">
              <w:rPr>
                <w:rFonts w:ascii="Wingdings 2" w:eastAsia="Cambria" w:hAnsi="Wingdings 2" w:cs="Cambria"/>
                <w:sz w:val="21"/>
                <w:lang w:eastAsia="ja-JP"/>
              </w:rPr>
              <w:t></w:t>
            </w:r>
          </w:p>
          <w:p w:rsidR="003B7681" w:rsidRPr="000B4FBB" w:rsidRDefault="003B7681" w:rsidP="009B6E88">
            <w:pPr>
              <w:spacing w:before="120" w:after="80"/>
              <w:jc w:val="center"/>
              <w:rPr>
                <w:rFonts w:ascii="Wingdings 2" w:eastAsia="Cambria" w:hAnsi="Wingdings 2" w:cs="Cambria"/>
                <w:sz w:val="21"/>
                <w:lang w:eastAsia="ja-JP"/>
              </w:rPr>
            </w:pPr>
            <w:r w:rsidRPr="000B4FBB">
              <w:rPr>
                <w:rFonts w:ascii="Cambria" w:eastAsia="Cambria" w:hAnsi="Cambria" w:cs="Cambria"/>
                <w:sz w:val="21"/>
                <w:lang w:eastAsia="ja-JP"/>
              </w:rPr>
              <w:t xml:space="preserve">2 at 5% </w:t>
            </w:r>
            <w:r w:rsidRPr="000B4FBB">
              <w:rPr>
                <w:rFonts w:ascii="Wingdings 2" w:eastAsia="Cambria" w:hAnsi="Wingdings 2" w:cs="Cambria"/>
                <w:sz w:val="21"/>
                <w:lang w:eastAsia="ja-JP"/>
              </w:rPr>
              <w:t></w:t>
            </w:r>
          </w:p>
          <w:p w:rsidR="003B7681" w:rsidRPr="000B4FBB" w:rsidRDefault="003B7681" w:rsidP="009B6E88">
            <w:pPr>
              <w:spacing w:before="120" w:after="80"/>
              <w:jc w:val="center"/>
              <w:rPr>
                <w:rFonts w:ascii="Cambria" w:eastAsia="Cambria" w:hAnsi="Cambria" w:cs="Cambria"/>
                <w:sz w:val="21"/>
                <w:lang w:eastAsia="ja-JP"/>
              </w:rPr>
            </w:pPr>
            <w:r w:rsidRPr="000B4FBB">
              <w:rPr>
                <w:rFonts w:ascii="Cambria" w:eastAsia="Cambria" w:hAnsi="Cambria" w:cs="Cambria"/>
                <w:sz w:val="21"/>
                <w:lang w:eastAsia="ja-JP"/>
              </w:rPr>
              <w:t xml:space="preserve">All other at 2% </w:t>
            </w:r>
            <w:r w:rsidRPr="000B4FBB">
              <w:rPr>
                <w:rFonts w:ascii="Wingdings 2" w:eastAsia="Cambria" w:hAnsi="Wingdings 2" w:cs="Cambria"/>
                <w:sz w:val="21"/>
                <w:lang w:eastAsia="ja-JP"/>
              </w:rPr>
              <w:t></w:t>
            </w:r>
          </w:p>
        </w:tc>
        <w:tc>
          <w:tcPr>
            <w:tcW w:w="2255" w:type="dxa"/>
            <w:shd w:val="clear" w:color="auto" w:fill="DAEEF3" w:themeFill="accent5" w:themeFillTint="33"/>
            <w:vAlign w:val="center"/>
          </w:tcPr>
          <w:p w:rsidR="003B7681" w:rsidRPr="000B4FBB" w:rsidRDefault="009B6E88" w:rsidP="009B6E88">
            <w:pPr>
              <w:spacing w:before="12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2 at 20%</w:t>
            </w:r>
          </w:p>
          <w:p w:rsidR="003B7681" w:rsidRPr="000B4FBB" w:rsidRDefault="009B6E88" w:rsidP="009B6E88">
            <w:pPr>
              <w:spacing w:before="12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2 at 10%</w:t>
            </w:r>
          </w:p>
          <w:p w:rsidR="003B7681" w:rsidRPr="000B4FBB" w:rsidRDefault="003B7681" w:rsidP="009B6E88">
            <w:pPr>
              <w:spacing w:before="120" w:after="80"/>
              <w:jc w:val="center"/>
              <w:rPr>
                <w:rFonts w:ascii="Cambria" w:eastAsia="Cambria" w:hAnsi="Cambria" w:cs="Cambria"/>
                <w:sz w:val="21"/>
              </w:rPr>
            </w:pPr>
            <w:r w:rsidRPr="000B4FBB">
              <w:rPr>
                <w:rFonts w:ascii="Cambria" w:eastAsia="Cambria" w:hAnsi="Cambria" w:cs="Cambria"/>
                <w:sz w:val="21"/>
              </w:rPr>
              <w:t>All other at 5%</w:t>
            </w:r>
          </w:p>
        </w:tc>
        <w:tc>
          <w:tcPr>
            <w:tcW w:w="1260" w:type="dxa"/>
            <w:shd w:val="clear" w:color="auto" w:fill="DAEEF3" w:themeFill="accent5" w:themeFillTint="33"/>
            <w:vAlign w:val="center"/>
          </w:tcPr>
          <w:p w:rsidR="003B7681" w:rsidRPr="000B4FBB" w:rsidRDefault="003B7681" w:rsidP="000A6060">
            <w:pPr>
              <w:spacing w:before="240" w:after="80"/>
              <w:jc w:val="center"/>
              <w:rPr>
                <w:rFonts w:ascii="Cambria" w:eastAsia="Cambria" w:hAnsi="Cambria" w:cs="Cambria"/>
                <w:sz w:val="21"/>
              </w:rPr>
            </w:pPr>
            <w:r w:rsidRPr="000B4FBB">
              <w:rPr>
                <w:rFonts w:ascii="Cambria" w:eastAsia="Cambria" w:hAnsi="Cambria" w:cs="Cambria"/>
                <w:sz w:val="21"/>
              </w:rPr>
              <w:t xml:space="preserve">6 </w:t>
            </w:r>
            <w:r w:rsidRPr="000B4FBB">
              <w:rPr>
                <w:rFonts w:ascii="Wingdings 2" w:eastAsia="Cambria" w:hAnsi="Wingdings 2" w:cs="Cambria"/>
                <w:sz w:val="21"/>
                <w:lang w:eastAsia="ja-JP"/>
              </w:rPr>
              <w:t></w:t>
            </w:r>
          </w:p>
        </w:tc>
        <w:tc>
          <w:tcPr>
            <w:tcW w:w="1080" w:type="dxa"/>
            <w:shd w:val="clear" w:color="auto" w:fill="DAEEF3" w:themeFill="accent5" w:themeFillTint="33"/>
            <w:vAlign w:val="center"/>
          </w:tcPr>
          <w:p w:rsidR="003B7681" w:rsidRPr="000B4FBB" w:rsidRDefault="009B6E88" w:rsidP="000A6060">
            <w:pPr>
              <w:spacing w:before="240" w:after="80"/>
              <w:jc w:val="center"/>
              <w:rPr>
                <w:rFonts w:ascii="Cambria" w:eastAsia="Cambria" w:hAnsi="Cambria" w:cs="Cambria"/>
                <w:sz w:val="21"/>
              </w:rPr>
            </w:pPr>
            <w:r>
              <w:rPr>
                <w:rFonts w:ascii="Cambria" w:eastAsia="Cambria" w:hAnsi="Cambria" w:cs="Cambria"/>
                <w:sz w:val="21"/>
              </w:rPr>
              <w:t>+</w:t>
            </w:r>
            <w:r w:rsidR="003B7681" w:rsidRPr="000B4FBB">
              <w:rPr>
                <w:rFonts w:ascii="Cambria" w:eastAsia="Cambria" w:hAnsi="Cambria" w:cs="Cambria"/>
                <w:sz w:val="21"/>
              </w:rPr>
              <w:t>3</w:t>
            </w:r>
          </w:p>
        </w:tc>
      </w:tr>
    </w:tbl>
    <w:p w:rsidR="003B7681" w:rsidRDefault="003B7681" w:rsidP="002F109C">
      <w:pPr>
        <w:pStyle w:val="Heading1"/>
        <w:ind w:left="0" w:firstLine="0"/>
      </w:pPr>
      <w:r>
        <w:br w:type="page"/>
      </w:r>
    </w:p>
    <w:p w:rsidR="007C5081" w:rsidRDefault="007C5081" w:rsidP="00B06DEF">
      <w:pPr>
        <w:pStyle w:val="Heading1"/>
        <w:spacing w:after="240"/>
        <w:rPr>
          <w:rFonts w:asciiTheme="minorHAnsi" w:hAnsiTheme="minorHAnsi"/>
        </w:rPr>
        <w:sectPr w:rsidR="007C5081" w:rsidSect="00BA6E4E">
          <w:pgSz w:w="15840" w:h="12240" w:orient="landscape"/>
          <w:pgMar w:top="1440" w:right="1440" w:bottom="1440" w:left="1440" w:header="720" w:footer="720" w:gutter="0"/>
          <w:cols w:space="720"/>
          <w:docGrid w:linePitch="326"/>
        </w:sectPr>
      </w:pPr>
    </w:p>
    <w:p w:rsidR="0062378F" w:rsidRPr="00911D35" w:rsidRDefault="00DD7051" w:rsidP="00B06DEF">
      <w:pPr>
        <w:pStyle w:val="Heading1"/>
        <w:spacing w:after="240"/>
        <w:rPr>
          <w:rFonts w:asciiTheme="minorHAnsi" w:hAnsiTheme="minorHAnsi"/>
        </w:rPr>
      </w:pPr>
      <w:bookmarkStart w:id="13" w:name="_Toc6999423"/>
      <w:r w:rsidRPr="00911D35">
        <w:rPr>
          <w:rFonts w:asciiTheme="minorHAnsi" w:hAnsiTheme="minorHAnsi"/>
        </w:rPr>
        <w:lastRenderedPageBreak/>
        <w:t>References</w:t>
      </w:r>
      <w:bookmarkStart w:id="14" w:name="_gjdgxs" w:colFirst="0" w:colLast="0"/>
      <w:bookmarkStart w:id="15" w:name="_632pol50gua6" w:colFirst="0" w:colLast="0"/>
      <w:bookmarkEnd w:id="14"/>
      <w:bookmarkEnd w:id="15"/>
      <w:bookmarkEnd w:id="13"/>
    </w:p>
    <w:p w:rsidR="00296010" w:rsidRPr="00911D35" w:rsidRDefault="00296010" w:rsidP="00B06DEF">
      <w:pPr>
        <w:spacing w:before="240"/>
        <w:ind w:left="720" w:hanging="720"/>
        <w:rPr>
          <w:rFonts w:asciiTheme="minorHAnsi" w:hAnsiTheme="minorHAnsi"/>
        </w:rPr>
      </w:pPr>
      <w:r w:rsidRPr="00911D35">
        <w:rPr>
          <w:rFonts w:asciiTheme="minorHAnsi" w:hAnsiTheme="minorHAnsi"/>
          <w:iCs/>
        </w:rPr>
        <w:t>American Public Transportation Association</w:t>
      </w:r>
      <w:r w:rsidRPr="00911D35">
        <w:rPr>
          <w:rFonts w:asciiTheme="minorHAnsi" w:hAnsiTheme="minorHAnsi"/>
        </w:rPr>
        <w:t xml:space="preserve">. (2009). </w:t>
      </w:r>
      <w:r w:rsidRPr="00911D35">
        <w:rPr>
          <w:rFonts w:asciiTheme="minorHAnsi" w:hAnsiTheme="minorHAnsi"/>
          <w:i/>
        </w:rPr>
        <w:t>DART Sustainability Framework Plan</w:t>
      </w:r>
      <w:r w:rsidRPr="00911D35">
        <w:rPr>
          <w:rFonts w:asciiTheme="minorHAnsi" w:hAnsiTheme="minorHAnsi"/>
        </w:rPr>
        <w:t xml:space="preserve">. Retrieved from </w:t>
      </w:r>
      <w:hyperlink r:id="rId26" w:history="1">
        <w:r w:rsidRPr="00911D35">
          <w:rPr>
            <w:rStyle w:val="Hyperlink"/>
            <w:rFonts w:asciiTheme="minorHAnsi" w:hAnsiTheme="minorHAnsi"/>
          </w:rPr>
          <w:t>www.apta.com/resources/hottopics/sustainability/Documents/DART%20Sust%20Framework%20Plan_120412%20FINAL.pdf</w:t>
        </w:r>
      </w:hyperlink>
      <w:r w:rsidRPr="00911D35">
        <w:rPr>
          <w:rFonts w:asciiTheme="minorHAnsi" w:hAnsiTheme="minorHAnsi"/>
        </w:rPr>
        <w:t xml:space="preserve">. </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Chicago Transit Authority. (2017). </w:t>
      </w:r>
      <w:r w:rsidRPr="00911D35">
        <w:rPr>
          <w:rFonts w:asciiTheme="minorHAnsi" w:hAnsiTheme="minorHAnsi"/>
          <w:i/>
        </w:rPr>
        <w:t>Going Green and the Environment</w:t>
      </w:r>
      <w:r w:rsidRPr="00911D35">
        <w:rPr>
          <w:rFonts w:asciiTheme="minorHAnsi" w:hAnsiTheme="minorHAnsi"/>
        </w:rPr>
        <w:t xml:space="preserve">. </w:t>
      </w:r>
      <w:hyperlink r:id="rId27" w:history="1">
        <w:r w:rsidRPr="00911D35">
          <w:rPr>
            <w:rStyle w:val="Hyperlink"/>
            <w:rFonts w:asciiTheme="minorHAnsi" w:hAnsiTheme="minorHAnsi"/>
          </w:rPr>
          <w:t>www.transitchicago.com/environment/</w:t>
        </w:r>
      </w:hyperlink>
      <w:r w:rsidRPr="00911D35">
        <w:rPr>
          <w:rFonts w:asciiTheme="minorHAnsi" w:hAnsiTheme="minorHAnsi"/>
        </w:rPr>
        <w:t xml:space="preserve">. </w:t>
      </w:r>
    </w:p>
    <w:p w:rsidR="00296010" w:rsidRPr="00911D35" w:rsidRDefault="00296010" w:rsidP="00B06DEF">
      <w:pPr>
        <w:spacing w:before="240"/>
        <w:ind w:left="720" w:hanging="720"/>
        <w:rPr>
          <w:rFonts w:asciiTheme="minorHAnsi" w:hAnsiTheme="minorHAnsi"/>
        </w:rPr>
      </w:pPr>
      <w:r w:rsidRPr="00911D35">
        <w:rPr>
          <w:rFonts w:asciiTheme="minorHAnsi" w:hAnsiTheme="minorHAnsi"/>
          <w:iCs/>
        </w:rPr>
        <w:t>Federal Transit Administration</w:t>
      </w:r>
      <w:r w:rsidRPr="00911D35">
        <w:rPr>
          <w:rFonts w:asciiTheme="minorHAnsi" w:hAnsiTheme="minorHAnsi"/>
        </w:rPr>
        <w:t xml:space="preserve">. (2018). </w:t>
      </w:r>
      <w:r w:rsidRPr="00911D35">
        <w:rPr>
          <w:rFonts w:asciiTheme="minorHAnsi" w:hAnsiTheme="minorHAnsi"/>
          <w:i/>
        </w:rPr>
        <w:t xml:space="preserve">Fiscal Year 2018 Low or No-Emission (Low-No) Bus Program Projects. </w:t>
      </w:r>
      <w:r w:rsidRPr="00911D35">
        <w:rPr>
          <w:rFonts w:asciiTheme="minorHAnsi" w:hAnsiTheme="minorHAnsi"/>
        </w:rPr>
        <w:t xml:space="preserve">Retrieved from </w:t>
      </w:r>
      <w:hyperlink r:id="rId28" w:history="1">
        <w:r w:rsidRPr="00911D35">
          <w:rPr>
            <w:rStyle w:val="Hyperlink"/>
            <w:rFonts w:asciiTheme="minorHAnsi" w:hAnsiTheme="minorHAnsi"/>
          </w:rPr>
          <w:t>www.transit.dot.gov/funding/grants/fiscal-year-2018-low-or-no-emission-low-no-bus-program-projects</w:t>
        </w:r>
      </w:hyperlink>
      <w:r w:rsidRPr="00911D35">
        <w:rPr>
          <w:rFonts w:asciiTheme="minorHAnsi" w:hAnsiTheme="minorHAnsi"/>
        </w:rPr>
        <w:t xml:space="preserve">. </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Federal Transit Administration. (2010). </w:t>
      </w:r>
      <w:r w:rsidRPr="00911D35">
        <w:rPr>
          <w:rFonts w:asciiTheme="minorHAnsi" w:hAnsiTheme="minorHAnsi"/>
          <w:i/>
        </w:rPr>
        <w:t>Public Transportation’s Role in Responding to Climate Change</w:t>
      </w:r>
      <w:r w:rsidRPr="00911D35">
        <w:rPr>
          <w:rFonts w:asciiTheme="minorHAnsi" w:hAnsiTheme="minorHAnsi"/>
        </w:rPr>
        <w:t xml:space="preserve">. Retrieved from </w:t>
      </w:r>
      <w:hyperlink r:id="rId29" w:history="1">
        <w:r w:rsidRPr="00911D35">
          <w:rPr>
            <w:rStyle w:val="Hyperlink"/>
            <w:rFonts w:asciiTheme="minorHAnsi" w:hAnsiTheme="minorHAnsi"/>
          </w:rPr>
          <w:t>https://www.transit.dot.gov/sites/fta.dot.gov/files/docs/PublicTransportationsRoleInRespondingToClimateChange2010.pdf</w:t>
        </w:r>
      </w:hyperlink>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LA Metro. (2018). </w:t>
      </w:r>
      <w:r w:rsidRPr="00911D35">
        <w:rPr>
          <w:rFonts w:asciiTheme="minorHAnsi" w:hAnsiTheme="minorHAnsi"/>
          <w:i/>
        </w:rPr>
        <w:t>LA Metro Sustainability Projects</w:t>
      </w:r>
      <w:r w:rsidRPr="00911D35">
        <w:rPr>
          <w:rFonts w:asciiTheme="minorHAnsi" w:hAnsiTheme="minorHAnsi"/>
        </w:rPr>
        <w:t xml:space="preserve">. Retrieved from </w:t>
      </w:r>
      <w:hyperlink r:id="rId30" w:history="1">
        <w:r w:rsidRPr="00911D35">
          <w:rPr>
            <w:rStyle w:val="Hyperlink"/>
            <w:rFonts w:asciiTheme="minorHAnsi" w:hAnsiTheme="minorHAnsi"/>
          </w:rPr>
          <w:t>https://www.metro.net/projects/sustainability/</w:t>
        </w:r>
      </w:hyperlink>
      <w:r w:rsidRPr="00911D35">
        <w:rPr>
          <w:rFonts w:asciiTheme="minorHAnsi" w:hAnsiTheme="minorHAnsi"/>
        </w:rPr>
        <w:t xml:space="preserve"> </w:t>
      </w:r>
    </w:p>
    <w:p w:rsidR="00FB1457" w:rsidRPr="00911D35" w:rsidRDefault="00FB1457" w:rsidP="00B06DEF">
      <w:pPr>
        <w:spacing w:before="240" w:after="240"/>
        <w:ind w:left="720" w:hanging="720"/>
        <w:rPr>
          <w:rFonts w:asciiTheme="minorHAnsi" w:hAnsiTheme="minorHAnsi"/>
        </w:rPr>
      </w:pPr>
      <w:r w:rsidRPr="00911D35">
        <w:rPr>
          <w:rFonts w:asciiTheme="minorHAnsi" w:hAnsiTheme="minorHAnsi"/>
        </w:rPr>
        <w:t>Maricopa Association of Governments (MAG). 2017. Eight-Hour Ozone Moderate Area Plan for the Maricopa Nonattainment Area. Published Dec 2016.</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Metro Transit Authority. (2018). </w:t>
      </w:r>
      <w:r w:rsidRPr="00911D35">
        <w:rPr>
          <w:rFonts w:asciiTheme="minorHAnsi" w:hAnsiTheme="minorHAnsi"/>
          <w:i/>
        </w:rPr>
        <w:t>Sustainability and the MTA</w:t>
      </w:r>
      <w:r w:rsidRPr="00911D35">
        <w:rPr>
          <w:rFonts w:asciiTheme="minorHAnsi" w:hAnsiTheme="minorHAnsi"/>
        </w:rPr>
        <w:t xml:space="preserve">. Retrieved from </w:t>
      </w:r>
      <w:hyperlink r:id="rId31" w:history="1">
        <w:r w:rsidRPr="00911D35">
          <w:rPr>
            <w:rStyle w:val="Hyperlink"/>
            <w:rFonts w:asciiTheme="minorHAnsi" w:hAnsiTheme="minorHAnsi"/>
          </w:rPr>
          <w:t>http://www.web.mta.info/sustainability/index.html</w:t>
        </w:r>
      </w:hyperlink>
      <w:r w:rsidRPr="00911D35">
        <w:rPr>
          <w:rFonts w:asciiTheme="minorHAnsi" w:hAnsiTheme="minorHAnsi"/>
        </w:rPr>
        <w:t xml:space="preserve">.    </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San Diego Association of Governments. (2016). </w:t>
      </w:r>
      <w:r w:rsidRPr="00911D35">
        <w:rPr>
          <w:rFonts w:asciiTheme="minorHAnsi" w:hAnsiTheme="minorHAnsi"/>
          <w:i/>
        </w:rPr>
        <w:t>Sustainable Communities Strategy</w:t>
      </w:r>
      <w:r w:rsidRPr="00911D35">
        <w:rPr>
          <w:rFonts w:asciiTheme="minorHAnsi" w:hAnsiTheme="minorHAnsi"/>
        </w:rPr>
        <w:t xml:space="preserve">. Retrieved from </w:t>
      </w:r>
      <w:hyperlink r:id="rId32" w:history="1">
        <w:r w:rsidRPr="00911D35">
          <w:rPr>
            <w:rStyle w:val="Hyperlink"/>
            <w:rFonts w:asciiTheme="minorHAnsi" w:hAnsiTheme="minorHAnsi"/>
          </w:rPr>
          <w:t>www.sandag.org/index.asp?projectid=349&amp;fuseaction=projects.detail</w:t>
        </w:r>
      </w:hyperlink>
      <w:r w:rsidRPr="00911D35">
        <w:rPr>
          <w:rFonts w:asciiTheme="minorHAnsi" w:hAnsiTheme="minorHAnsi"/>
        </w:rPr>
        <w:t xml:space="preserve">. </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Santa Clara Valley Transportation Authority. (2017). </w:t>
      </w:r>
      <w:r w:rsidRPr="00911D35">
        <w:rPr>
          <w:rFonts w:asciiTheme="minorHAnsi" w:hAnsiTheme="minorHAnsi"/>
          <w:i/>
        </w:rPr>
        <w:t>2017 Sustainability Report</w:t>
      </w:r>
      <w:r w:rsidRPr="00911D35">
        <w:rPr>
          <w:rFonts w:asciiTheme="minorHAnsi" w:hAnsiTheme="minorHAnsi"/>
        </w:rPr>
        <w:t xml:space="preserve">. Retrieved from </w:t>
      </w:r>
      <w:hyperlink r:id="rId33" w:history="1">
        <w:r w:rsidRPr="00911D35">
          <w:rPr>
            <w:rStyle w:val="Hyperlink"/>
            <w:rFonts w:asciiTheme="minorHAnsi" w:hAnsiTheme="minorHAnsi"/>
          </w:rPr>
          <w:t>www.vtaorgcontent.s3-us-west-1.amazonaws.com/Site_Content/2017SustRp.pdf</w:t>
        </w:r>
      </w:hyperlink>
      <w:r w:rsidRPr="00911D35">
        <w:rPr>
          <w:rFonts w:asciiTheme="minorHAnsi" w:hAnsiTheme="minorHAnsi"/>
        </w:rPr>
        <w:t xml:space="preserve">. </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Southeastern Pennsylvania Transportation Authority. (2018). </w:t>
      </w:r>
      <w:r w:rsidRPr="00911D35">
        <w:rPr>
          <w:rFonts w:asciiTheme="minorHAnsi" w:hAnsiTheme="minorHAnsi"/>
          <w:i/>
        </w:rPr>
        <w:t>Sep-</w:t>
      </w:r>
      <w:proofErr w:type="spellStart"/>
      <w:r w:rsidRPr="00911D35">
        <w:rPr>
          <w:rFonts w:asciiTheme="minorHAnsi" w:hAnsiTheme="minorHAnsi"/>
          <w:i/>
        </w:rPr>
        <w:t>tainable</w:t>
      </w:r>
      <w:proofErr w:type="spellEnd"/>
      <w:r w:rsidRPr="00911D35">
        <w:rPr>
          <w:rFonts w:asciiTheme="minorHAnsi" w:hAnsiTheme="minorHAnsi"/>
          <w:i/>
        </w:rPr>
        <w:t xml:space="preserve"> 2020</w:t>
      </w:r>
      <w:r w:rsidRPr="00911D35">
        <w:rPr>
          <w:rFonts w:asciiTheme="minorHAnsi" w:hAnsiTheme="minorHAnsi"/>
        </w:rPr>
        <w:t xml:space="preserve">. Retrieved from </w:t>
      </w:r>
      <w:hyperlink r:id="rId34" w:history="1">
        <w:r w:rsidRPr="00911D35">
          <w:rPr>
            <w:rStyle w:val="Hyperlink"/>
            <w:rFonts w:asciiTheme="minorHAnsi" w:hAnsiTheme="minorHAnsi"/>
          </w:rPr>
          <w:t>http://www.septa.org/sustain/pdf/2018-02-septainable-report.pdf</w:t>
        </w:r>
      </w:hyperlink>
      <w:r w:rsidRPr="00911D35">
        <w:rPr>
          <w:rFonts w:asciiTheme="minorHAnsi" w:hAnsiTheme="minorHAnsi"/>
        </w:rPr>
        <w:t xml:space="preserve">  </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United States Department of Transportation. (2015). </w:t>
      </w:r>
      <w:r w:rsidRPr="00911D35">
        <w:rPr>
          <w:rFonts w:asciiTheme="minorHAnsi" w:hAnsiTheme="minorHAnsi"/>
          <w:i/>
        </w:rPr>
        <w:t>Low or No Emission Vehicle Program - 5339(c)</w:t>
      </w:r>
      <w:r w:rsidRPr="00911D35">
        <w:rPr>
          <w:rFonts w:asciiTheme="minorHAnsi" w:hAnsiTheme="minorHAnsi"/>
        </w:rPr>
        <w:t xml:space="preserve">. Retrieved from </w:t>
      </w:r>
      <w:hyperlink r:id="rId35" w:history="1">
        <w:r w:rsidRPr="00911D35">
          <w:rPr>
            <w:rStyle w:val="Hyperlink"/>
            <w:rFonts w:asciiTheme="minorHAnsi" w:hAnsiTheme="minorHAnsi"/>
          </w:rPr>
          <w:t>www.transit.dot.gov/funding/grants/lowno</w:t>
        </w:r>
      </w:hyperlink>
      <w:r w:rsidRPr="00911D35">
        <w:rPr>
          <w:rFonts w:asciiTheme="minorHAnsi" w:hAnsiTheme="minorHAnsi"/>
        </w:rPr>
        <w:t>.</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lastRenderedPageBreak/>
        <w:t xml:space="preserve">United States Environmental Protection Agency. (2018). </w:t>
      </w:r>
      <w:r w:rsidRPr="00911D35">
        <w:rPr>
          <w:rFonts w:asciiTheme="minorHAnsi" w:hAnsiTheme="minorHAnsi"/>
          <w:i/>
        </w:rPr>
        <w:t>Inventory of U.S. Greenhouse Gas Emissions and Sinks</w:t>
      </w:r>
      <w:r w:rsidRPr="00911D35">
        <w:rPr>
          <w:rFonts w:asciiTheme="minorHAnsi" w:hAnsiTheme="minorHAnsi"/>
        </w:rPr>
        <w:t xml:space="preserve">. Retrieved from </w:t>
      </w:r>
      <w:hyperlink r:id="rId36" w:history="1">
        <w:r w:rsidRPr="00911D35">
          <w:rPr>
            <w:rStyle w:val="Hyperlink"/>
            <w:rFonts w:asciiTheme="minorHAnsi" w:hAnsiTheme="minorHAnsi"/>
          </w:rPr>
          <w:t>www.epa.gov/ghgemissions/inventory-us-greenhouse-gas-emissions-and-sinks</w:t>
        </w:r>
      </w:hyperlink>
      <w:r w:rsidRPr="00911D35">
        <w:rPr>
          <w:rFonts w:asciiTheme="minorHAnsi" w:hAnsiTheme="minorHAnsi"/>
        </w:rPr>
        <w:t xml:space="preserve"> </w:t>
      </w:r>
    </w:p>
    <w:p w:rsidR="00DC479D" w:rsidRPr="00911D35" w:rsidRDefault="00FB1457" w:rsidP="00B06DEF">
      <w:pPr>
        <w:pBdr>
          <w:top w:val="nil"/>
          <w:left w:val="nil"/>
          <w:bottom w:val="nil"/>
          <w:right w:val="nil"/>
          <w:between w:val="nil"/>
        </w:pBdr>
        <w:spacing w:before="240" w:after="240"/>
        <w:ind w:left="720" w:hanging="720"/>
        <w:rPr>
          <w:rFonts w:asciiTheme="minorHAnsi" w:eastAsia="Cambria" w:hAnsiTheme="minorHAnsi" w:cs="Cambria"/>
        </w:rPr>
      </w:pPr>
      <w:r w:rsidRPr="00911D35">
        <w:rPr>
          <w:rFonts w:asciiTheme="minorHAnsi" w:eastAsia="Cambria" w:hAnsiTheme="minorHAnsi" w:cs="Cambria"/>
        </w:rPr>
        <w:t xml:space="preserve">Valley Metro. (2018a). </w:t>
      </w:r>
      <w:r w:rsidRPr="00911D35">
        <w:rPr>
          <w:rFonts w:asciiTheme="minorHAnsi" w:eastAsia="Cambria" w:hAnsiTheme="minorHAnsi" w:cs="Cambria"/>
          <w:i/>
        </w:rPr>
        <w:t>Annual Ridership Report FY2018</w:t>
      </w:r>
      <w:r w:rsidRPr="00911D35">
        <w:rPr>
          <w:rFonts w:asciiTheme="minorHAnsi" w:eastAsia="Cambria" w:hAnsiTheme="minorHAnsi" w:cs="Cambria"/>
        </w:rPr>
        <w:t xml:space="preserve">.  </w:t>
      </w:r>
      <w:hyperlink r:id="rId37" w:history="1">
        <w:r w:rsidRPr="00911D35">
          <w:rPr>
            <w:rStyle w:val="Hyperlink"/>
            <w:rFonts w:asciiTheme="minorHAnsi" w:eastAsia="Cambria" w:hAnsiTheme="minorHAnsi" w:cs="Cambria"/>
          </w:rPr>
          <w:t>https://www.valleymetro.org/sites/default/files/uploads/event-resources/fy_2017-2018_annual_ridership_report_0.pdf</w:t>
        </w:r>
      </w:hyperlink>
      <w:r w:rsidRPr="00911D35">
        <w:rPr>
          <w:rFonts w:asciiTheme="minorHAnsi" w:eastAsia="Cambria" w:hAnsiTheme="minorHAnsi" w:cs="Cambria"/>
        </w:rPr>
        <w:t xml:space="preserve"> </w:t>
      </w:r>
    </w:p>
    <w:p w:rsidR="00FB1457" w:rsidRPr="00911D35" w:rsidRDefault="00FB1457" w:rsidP="00B06DEF">
      <w:pPr>
        <w:spacing w:before="240"/>
        <w:ind w:left="720" w:hanging="720"/>
        <w:rPr>
          <w:rFonts w:asciiTheme="minorHAnsi" w:eastAsia="Cambria" w:hAnsiTheme="minorHAnsi" w:cs="Cambria"/>
        </w:rPr>
      </w:pPr>
      <w:r w:rsidRPr="00911D35">
        <w:rPr>
          <w:rFonts w:asciiTheme="minorHAnsi" w:eastAsia="Cambria" w:hAnsiTheme="minorHAnsi" w:cs="Cambria"/>
        </w:rPr>
        <w:t>Valley Metro. (2018</w:t>
      </w:r>
      <w:r w:rsidR="00DC479D" w:rsidRPr="00911D35">
        <w:rPr>
          <w:rFonts w:asciiTheme="minorHAnsi" w:eastAsia="Cambria" w:hAnsiTheme="minorHAnsi" w:cs="Cambria"/>
        </w:rPr>
        <w:t>b</w:t>
      </w:r>
      <w:r w:rsidRPr="00911D35">
        <w:rPr>
          <w:rFonts w:asciiTheme="minorHAnsi" w:eastAsia="Cambria" w:hAnsiTheme="minorHAnsi" w:cs="Cambria"/>
        </w:rPr>
        <w:t xml:space="preserve">). </w:t>
      </w:r>
      <w:r w:rsidRPr="00911D35">
        <w:rPr>
          <w:rFonts w:asciiTheme="minorHAnsi" w:eastAsia="Cambria" w:hAnsiTheme="minorHAnsi" w:cs="Cambria"/>
          <w:i/>
        </w:rPr>
        <w:t>Connecting Communities and Enhancing Lives: A Quality of Life Report.</w:t>
      </w:r>
      <w:r w:rsidRPr="00911D35">
        <w:rPr>
          <w:rFonts w:asciiTheme="minorHAnsi" w:eastAsia="Cambria" w:hAnsiTheme="minorHAnsi" w:cs="Cambria"/>
        </w:rPr>
        <w:t xml:space="preserve">  </w:t>
      </w:r>
      <w:hyperlink r:id="rId38" w:history="1">
        <w:r w:rsidRPr="00911D35">
          <w:rPr>
            <w:rStyle w:val="Hyperlink"/>
            <w:rFonts w:asciiTheme="minorHAnsi" w:eastAsia="Cambria" w:hAnsiTheme="minorHAnsi" w:cs="Cambria"/>
          </w:rPr>
          <w:t>https://www.valleymetro.org/sites/default/files/uploads/event-resources/quality_of_life_report_12-3-18_-_final_reduced.pdf</w:t>
        </w:r>
      </w:hyperlink>
    </w:p>
    <w:p w:rsidR="00DC479D" w:rsidRPr="00911D35" w:rsidRDefault="00DC479D" w:rsidP="00B06DEF">
      <w:pPr>
        <w:spacing w:before="240"/>
        <w:ind w:left="720" w:hanging="720"/>
        <w:rPr>
          <w:rFonts w:asciiTheme="minorHAnsi" w:hAnsiTheme="minorHAnsi"/>
        </w:rPr>
      </w:pPr>
      <w:r w:rsidRPr="00911D35">
        <w:rPr>
          <w:rFonts w:asciiTheme="minorHAnsi" w:eastAsia="Cambria" w:hAnsiTheme="minorHAnsi" w:cs="Cambria"/>
        </w:rPr>
        <w:t xml:space="preserve">Valley Metro. (2019). American Public Transportation Association Sustainability Reporting FY2018. </w:t>
      </w:r>
    </w:p>
    <w:p w:rsidR="00296010" w:rsidRPr="00911D35" w:rsidRDefault="00296010" w:rsidP="00B06DEF">
      <w:pPr>
        <w:spacing w:before="240"/>
        <w:ind w:left="720" w:hanging="720"/>
        <w:rPr>
          <w:rFonts w:asciiTheme="minorHAnsi" w:hAnsiTheme="minorHAnsi"/>
        </w:rPr>
      </w:pPr>
      <w:r w:rsidRPr="00911D35">
        <w:rPr>
          <w:rFonts w:asciiTheme="minorHAnsi" w:hAnsiTheme="minorHAnsi"/>
        </w:rPr>
        <w:t xml:space="preserve">VIA Metropolitan Transit. (2017). </w:t>
      </w:r>
      <w:r w:rsidRPr="00911D35">
        <w:rPr>
          <w:rFonts w:asciiTheme="minorHAnsi" w:hAnsiTheme="minorHAnsi"/>
          <w:i/>
        </w:rPr>
        <w:t>Environmental Commitment</w:t>
      </w:r>
      <w:r w:rsidRPr="00911D35">
        <w:rPr>
          <w:rFonts w:asciiTheme="minorHAnsi" w:hAnsiTheme="minorHAnsi"/>
        </w:rPr>
        <w:t xml:space="preserve">. Retrieved from </w:t>
      </w:r>
      <w:hyperlink r:id="rId39" w:history="1">
        <w:r w:rsidRPr="00911D35">
          <w:rPr>
            <w:rStyle w:val="Hyperlink"/>
            <w:rFonts w:asciiTheme="minorHAnsi" w:hAnsiTheme="minorHAnsi"/>
          </w:rPr>
          <w:t>www.viainfo.net/about-via/</w:t>
        </w:r>
      </w:hyperlink>
      <w:r w:rsidRPr="00911D35">
        <w:rPr>
          <w:rFonts w:asciiTheme="minorHAnsi" w:hAnsiTheme="minorHAnsi"/>
        </w:rPr>
        <w:t xml:space="preserve">. </w:t>
      </w:r>
    </w:p>
    <w:p w:rsidR="007728FB" w:rsidRPr="00911D35" w:rsidRDefault="007728FB" w:rsidP="00B06DEF">
      <w:pPr>
        <w:pStyle w:val="NormalWeb"/>
        <w:spacing w:before="240" w:beforeAutospacing="0" w:line="276" w:lineRule="auto"/>
        <w:ind w:left="720" w:hanging="720"/>
        <w:rPr>
          <w:rFonts w:asciiTheme="minorHAnsi" w:hAnsiTheme="minorHAnsi"/>
          <w:szCs w:val="20"/>
        </w:rPr>
      </w:pPr>
      <w:r w:rsidRPr="00911D35">
        <w:rPr>
          <w:rFonts w:asciiTheme="minorHAnsi" w:hAnsiTheme="minorHAnsi"/>
          <w:szCs w:val="20"/>
        </w:rPr>
        <w:t>U</w:t>
      </w:r>
      <w:r w:rsidR="00B36936" w:rsidRPr="00911D35">
        <w:rPr>
          <w:rFonts w:asciiTheme="minorHAnsi" w:hAnsiTheme="minorHAnsi"/>
          <w:szCs w:val="20"/>
        </w:rPr>
        <w:t>nited States</w:t>
      </w:r>
      <w:r w:rsidRPr="00911D35">
        <w:rPr>
          <w:rFonts w:asciiTheme="minorHAnsi" w:hAnsiTheme="minorHAnsi"/>
          <w:szCs w:val="20"/>
        </w:rPr>
        <w:t xml:space="preserve"> Environmental Protection Agency. (2016). National Overview: Facts and Figures on Materials, Wastes and Recycling. </w:t>
      </w:r>
      <w:hyperlink r:id="rId40" w:anchor="Trends1960-Today" w:history="1">
        <w:r w:rsidRPr="00911D35">
          <w:rPr>
            <w:rStyle w:val="Hyperlink"/>
            <w:rFonts w:asciiTheme="minorHAnsi" w:hAnsiTheme="minorHAnsi"/>
            <w:szCs w:val="20"/>
          </w:rPr>
          <w:t xml:space="preserve">https://www.epa.gov/facts-and-figures-about-materials-waste-and- recycling/national-overview-facts-and-figures-materials#Trends1960-Today   </w:t>
        </w:r>
      </w:hyperlink>
      <w:r w:rsidRPr="00911D35">
        <w:rPr>
          <w:rFonts w:asciiTheme="minorHAnsi" w:hAnsiTheme="minorHAnsi"/>
          <w:szCs w:val="20"/>
        </w:rPr>
        <w:t xml:space="preserve"> </w:t>
      </w:r>
    </w:p>
    <w:p w:rsidR="007728FB" w:rsidRPr="00911D35" w:rsidRDefault="007728FB" w:rsidP="00B06DEF">
      <w:pPr>
        <w:spacing w:before="240"/>
        <w:ind w:left="720" w:hanging="720"/>
        <w:rPr>
          <w:rFonts w:asciiTheme="minorHAnsi" w:hAnsiTheme="minorHAnsi"/>
          <w:sz w:val="36"/>
        </w:rPr>
      </w:pPr>
    </w:p>
    <w:p w:rsidR="00296010" w:rsidRPr="007728FB" w:rsidRDefault="00296010" w:rsidP="00B06DEF">
      <w:pPr>
        <w:spacing w:before="240" w:after="240"/>
        <w:ind w:left="720" w:hanging="720"/>
        <w:rPr>
          <w:rFonts w:ascii="Cambria" w:hAnsi="Cambria"/>
          <w:sz w:val="28"/>
        </w:rPr>
      </w:pPr>
    </w:p>
    <w:p w:rsidR="0062378F" w:rsidRPr="006D79D7" w:rsidRDefault="0062378F" w:rsidP="00203D1F">
      <w:pPr>
        <w:pBdr>
          <w:top w:val="nil"/>
          <w:left w:val="nil"/>
          <w:bottom w:val="nil"/>
          <w:right w:val="nil"/>
          <w:between w:val="nil"/>
        </w:pBdr>
        <w:spacing w:before="240" w:after="80"/>
        <w:jc w:val="both"/>
        <w:rPr>
          <w:rFonts w:ascii="Cambria" w:eastAsia="Cambria" w:hAnsi="Cambria" w:cs="Cambria"/>
        </w:rPr>
      </w:pPr>
    </w:p>
    <w:sectPr w:rsidR="0062378F" w:rsidRPr="006D79D7" w:rsidSect="007C5081">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58E3" w:rsidRDefault="001158E3">
      <w:pPr>
        <w:spacing w:after="0" w:line="240" w:lineRule="auto"/>
      </w:pPr>
      <w:r>
        <w:separator/>
      </w:r>
    </w:p>
  </w:endnote>
  <w:endnote w:type="continuationSeparator" w:id="0">
    <w:p w:rsidR="001158E3" w:rsidRDefault="001158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650" w:rsidRDefault="006F465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6F4650" w:rsidRDefault="006F4650">
    <w:pPr>
      <w:pBdr>
        <w:top w:val="nil"/>
        <w:left w:val="nil"/>
        <w:bottom w:val="nil"/>
        <w:right w:val="nil"/>
        <w:between w:val="nil"/>
      </w:pBdr>
      <w:tabs>
        <w:tab w:val="center" w:pos="4680"/>
        <w:tab w:val="right" w:pos="9360"/>
      </w:tabs>
      <w:spacing w:after="0" w:line="240" w:lineRule="auto"/>
      <w:ind w:right="360"/>
      <w:rPr>
        <w:color w:val="000000"/>
      </w:rPr>
    </w:pPr>
  </w:p>
  <w:p w:rsidR="006F4650" w:rsidRDefault="006F465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650" w:rsidRDefault="006F4650" w:rsidP="00B70EAA">
    <w:pPr>
      <w:pBdr>
        <w:top w:val="nil"/>
        <w:left w:val="nil"/>
        <w:bottom w:val="nil"/>
        <w:right w:val="nil"/>
        <w:between w:val="nil"/>
      </w:pBdr>
      <w:tabs>
        <w:tab w:val="center" w:pos="4680"/>
        <w:tab w:val="right" w:pos="9360"/>
      </w:tabs>
      <w:spacing w:after="0" w:line="240" w:lineRule="auto"/>
    </w:pPr>
  </w:p>
  <w:p w:rsidR="006F4650" w:rsidRDefault="006F465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267B36">
      <w:rPr>
        <w:noProof/>
        <w:color w:val="000000"/>
      </w:rPr>
      <w:t>2</w:t>
    </w:r>
    <w:r>
      <w:rPr>
        <w:color w:val="000000"/>
      </w:rPr>
      <w:fldChar w:fldCharType="end"/>
    </w:r>
  </w:p>
  <w:p w:rsidR="006F4650" w:rsidRDefault="006F4650">
    <w:pPr>
      <w:pBdr>
        <w:top w:val="nil"/>
        <w:left w:val="nil"/>
        <w:bottom w:val="nil"/>
        <w:right w:val="nil"/>
        <w:between w:val="nil"/>
      </w:pBdr>
      <w:tabs>
        <w:tab w:val="right" w:pos="8910"/>
      </w:tabs>
      <w:spacing w:after="0" w:line="240" w:lineRule="auto"/>
      <w:ind w:right="360"/>
      <w:rPr>
        <w:color w:val="000000"/>
      </w:rPr>
    </w:pPr>
    <w:r>
      <w:t>Spring 2019</w:t>
    </w:r>
    <w:r>
      <w:rPr>
        <w:color w:val="000000"/>
      </w:rPr>
      <w:t xml:space="preserve"> </w:t>
    </w:r>
    <w:r>
      <w:rPr>
        <w:color w:val="00000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02560790"/>
      <w:docPartObj>
        <w:docPartGallery w:val="Page Numbers (Bottom of Page)"/>
        <w:docPartUnique/>
      </w:docPartObj>
    </w:sdtPr>
    <w:sdtEndPr>
      <w:rPr>
        <w:rStyle w:val="PageNumber"/>
      </w:rPr>
    </w:sdtEndPr>
    <w:sdtContent>
      <w:p w:rsidR="006F4650" w:rsidRDefault="006F4650" w:rsidP="00B06D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67B36">
          <w:rPr>
            <w:rStyle w:val="PageNumber"/>
            <w:noProof/>
          </w:rPr>
          <w:t>1</w:t>
        </w:r>
        <w:r>
          <w:rPr>
            <w:rStyle w:val="PageNumber"/>
          </w:rPr>
          <w:fldChar w:fldCharType="end"/>
        </w:r>
      </w:p>
    </w:sdtContent>
  </w:sdt>
  <w:p w:rsidR="006F4650" w:rsidRDefault="006F4650" w:rsidP="004C0A97">
    <w:pPr>
      <w:pBdr>
        <w:top w:val="nil"/>
        <w:left w:val="nil"/>
        <w:bottom w:val="nil"/>
        <w:right w:val="nil"/>
        <w:between w:val="nil"/>
      </w:pBdr>
      <w:tabs>
        <w:tab w:val="center" w:pos="4680"/>
        <w:tab w:val="right" w:pos="9360"/>
      </w:tabs>
      <w:spacing w:after="0" w:line="240" w:lineRule="auto"/>
      <w:ind w:right="360"/>
      <w:jc w:val="right"/>
      <w:rPr>
        <w:color w:val="000000"/>
      </w:rPr>
    </w:pPr>
    <w:r>
      <w:rPr>
        <w:color w:val="000000"/>
      </w:rPr>
      <w:tab/>
    </w:r>
    <w:r>
      <w:rPr>
        <w:color w:val="000000"/>
      </w:rPr>
      <w:tab/>
      <w:t xml:space="preserve"> </w:t>
    </w:r>
    <w:r>
      <w:rPr>
        <w:color w:val="000000"/>
      </w:rPr>
      <w:tab/>
    </w:r>
    <w:r>
      <w:rPr>
        <w:color w:val="000000"/>
      </w:rPr>
      <w:tab/>
    </w:r>
  </w:p>
  <w:p w:rsidR="006F4650" w:rsidRDefault="006F465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58E3" w:rsidRDefault="001158E3">
      <w:pPr>
        <w:spacing w:after="0" w:line="240" w:lineRule="auto"/>
      </w:pPr>
      <w:r>
        <w:separator/>
      </w:r>
    </w:p>
  </w:footnote>
  <w:footnote w:type="continuationSeparator" w:id="0">
    <w:p w:rsidR="001158E3" w:rsidRDefault="001158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650" w:rsidRDefault="006F4650">
    <w:pPr>
      <w:pBdr>
        <w:top w:val="nil"/>
        <w:left w:val="nil"/>
        <w:bottom w:val="nil"/>
        <w:right w:val="nil"/>
        <w:between w:val="nil"/>
      </w:pBdr>
      <w:spacing w:before="240" w:after="60" w:line="240" w:lineRule="auto"/>
      <w:rPr>
        <w:rFonts w:ascii="Cambria" w:eastAsia="Cambria" w:hAnsi="Cambria" w:cs="Cambria"/>
        <w:b/>
        <w:color w:val="000000"/>
        <w:sz w:val="18"/>
        <w:szCs w:val="18"/>
      </w:rPr>
    </w:pPr>
    <w:r>
      <w:rPr>
        <w:rFonts w:ascii="Cambria" w:eastAsia="Cambria" w:hAnsi="Cambria" w:cs="Cambria"/>
        <w:sz w:val="18"/>
        <w:szCs w:val="18"/>
      </w:rPr>
      <w:t>Five Year Sustainability at Valley Metro</w:t>
    </w:r>
  </w:p>
  <w:p w:rsidR="006F4650" w:rsidRDefault="006F4650">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4650" w:rsidRDefault="006F4650" w:rsidP="009A6BA2">
    <w:pPr>
      <w:pStyle w:val="Title"/>
    </w:pPr>
    <w:r>
      <w:rPr>
        <w:noProof/>
      </w:rPr>
      <w:drawing>
        <wp:inline distT="0" distB="0" distL="0" distR="0" wp14:anchorId="26A9D8BD" wp14:editId="5CEC8853">
          <wp:extent cx="3429000" cy="10677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U_Sustainability__Horiz_CMYK_Print_MaroonGold.jpg"/>
                  <pic:cNvPicPr/>
                </pic:nvPicPr>
                <pic:blipFill>
                  <a:blip r:embed="rId1">
                    <a:extLst>
                      <a:ext uri="{28A0092B-C50C-407E-A947-70E740481C1C}">
                        <a14:useLocalDpi xmlns:a14="http://schemas.microsoft.com/office/drawing/2010/main" val="0"/>
                      </a:ext>
                    </a:extLst>
                  </a:blip>
                  <a:stretch>
                    <a:fillRect/>
                  </a:stretch>
                </pic:blipFill>
                <pic:spPr>
                  <a:xfrm>
                    <a:off x="0" y="0"/>
                    <a:ext cx="3429000" cy="1067778"/>
                  </a:xfrm>
                  <a:prstGeom prst="rect">
                    <a:avLst/>
                  </a:prstGeom>
                </pic:spPr>
              </pic:pic>
            </a:graphicData>
          </a:graphic>
        </wp:inline>
      </w:drawing>
    </w:r>
  </w:p>
  <w:p w:rsidR="006F4650" w:rsidRPr="006F45D9" w:rsidRDefault="006F4650" w:rsidP="009A6BA2">
    <w:pPr>
      <w:pStyle w:val="Title"/>
    </w:pPr>
    <w:r w:rsidRPr="006F45D9">
      <w:t xml:space="preserve">MSUS Culminating Experience </w:t>
    </w:r>
    <w:r>
      <w:t>Final Report</w:t>
    </w:r>
  </w:p>
  <w:p w:rsidR="006F4650" w:rsidRDefault="006F4650" w:rsidP="006D79D7">
    <w:pPr>
      <w:pStyle w:val="Title"/>
      <w:jc w:val="left"/>
      <w:rPr>
        <w:rFonts w:ascii="Times New Roman" w:eastAsia="Times New Roman" w:hAnsi="Times New Roman" w:cs="Times New Roman"/>
        <w:b w:val="0"/>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5666B"/>
    <w:multiLevelType w:val="hybridMultilevel"/>
    <w:tmpl w:val="CA1AFE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141730"/>
    <w:multiLevelType w:val="multilevel"/>
    <w:tmpl w:val="986E480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B497687"/>
    <w:multiLevelType w:val="multilevel"/>
    <w:tmpl w:val="CC6C0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1562546"/>
    <w:multiLevelType w:val="multilevel"/>
    <w:tmpl w:val="720EEF0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9AF3D48"/>
    <w:multiLevelType w:val="hybridMultilevel"/>
    <w:tmpl w:val="7C007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41BE523E"/>
    <w:multiLevelType w:val="multilevel"/>
    <w:tmpl w:val="EE664C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43804A12"/>
    <w:multiLevelType w:val="multilevel"/>
    <w:tmpl w:val="AE800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E957963"/>
    <w:multiLevelType w:val="hybridMultilevel"/>
    <w:tmpl w:val="21A2AA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1940C9"/>
    <w:multiLevelType w:val="multilevel"/>
    <w:tmpl w:val="667E5F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4767D47"/>
    <w:multiLevelType w:val="hybridMultilevel"/>
    <w:tmpl w:val="C172C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FA7587B"/>
    <w:multiLevelType w:val="multilevel"/>
    <w:tmpl w:val="567402E6"/>
    <w:lvl w:ilvl="0">
      <w:start w:val="1"/>
      <w:numFmt w:val="decimal"/>
      <w:lvlText w:val="%1."/>
      <w:lvlJc w:val="left"/>
      <w:pPr>
        <w:ind w:left="360" w:hanging="360"/>
      </w:pPr>
      <w:rPr>
        <w:b w:val="0"/>
      </w:r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1" w15:restartNumberingAfterBreak="0">
    <w:nsid w:val="641A095C"/>
    <w:multiLevelType w:val="hybridMultilevel"/>
    <w:tmpl w:val="72BC12B0"/>
    <w:lvl w:ilvl="0" w:tplc="5150CE2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6D5FCE"/>
    <w:multiLevelType w:val="hybridMultilevel"/>
    <w:tmpl w:val="6DAA7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DE0C40"/>
    <w:multiLevelType w:val="multilevel"/>
    <w:tmpl w:val="09D0E940"/>
    <w:lvl w:ilvl="0">
      <w:start w:val="1"/>
      <w:numFmt w:val="decimal"/>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10"/>
  </w:num>
  <w:num w:numId="4">
    <w:abstractNumId w:val="8"/>
  </w:num>
  <w:num w:numId="5">
    <w:abstractNumId w:val="5"/>
  </w:num>
  <w:num w:numId="6">
    <w:abstractNumId w:val="11"/>
  </w:num>
  <w:num w:numId="7">
    <w:abstractNumId w:val="9"/>
  </w:num>
  <w:num w:numId="8">
    <w:abstractNumId w:val="0"/>
  </w:num>
  <w:num w:numId="9">
    <w:abstractNumId w:val="7"/>
  </w:num>
  <w:num w:numId="10">
    <w:abstractNumId w:val="4"/>
  </w:num>
  <w:num w:numId="11">
    <w:abstractNumId w:val="12"/>
  </w:num>
  <w:num w:numId="12">
    <w:abstractNumId w:val="6"/>
  </w:num>
  <w:num w:numId="13">
    <w:abstractNumId w:val="2"/>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5AA5"/>
    <w:rsid w:val="000300BD"/>
    <w:rsid w:val="000845FC"/>
    <w:rsid w:val="000B4FBB"/>
    <w:rsid w:val="000C2455"/>
    <w:rsid w:val="000E60FF"/>
    <w:rsid w:val="000F3E2A"/>
    <w:rsid w:val="00103314"/>
    <w:rsid w:val="001158E3"/>
    <w:rsid w:val="001350B7"/>
    <w:rsid w:val="00145AA5"/>
    <w:rsid w:val="00167923"/>
    <w:rsid w:val="00187A32"/>
    <w:rsid w:val="001E1A63"/>
    <w:rsid w:val="00203D1F"/>
    <w:rsid w:val="00212A40"/>
    <w:rsid w:val="00237EA9"/>
    <w:rsid w:val="002427D7"/>
    <w:rsid w:val="00267B36"/>
    <w:rsid w:val="002722A7"/>
    <w:rsid w:val="00296010"/>
    <w:rsid w:val="002D2FDD"/>
    <w:rsid w:val="002F109C"/>
    <w:rsid w:val="00302991"/>
    <w:rsid w:val="00302B3A"/>
    <w:rsid w:val="003312FA"/>
    <w:rsid w:val="00353974"/>
    <w:rsid w:val="00392914"/>
    <w:rsid w:val="00395EF6"/>
    <w:rsid w:val="003B7681"/>
    <w:rsid w:val="004015F7"/>
    <w:rsid w:val="004104B5"/>
    <w:rsid w:val="004274CA"/>
    <w:rsid w:val="00453670"/>
    <w:rsid w:val="00480AE6"/>
    <w:rsid w:val="004C0A97"/>
    <w:rsid w:val="004C674E"/>
    <w:rsid w:val="004F64D8"/>
    <w:rsid w:val="00523A51"/>
    <w:rsid w:val="00540EAC"/>
    <w:rsid w:val="00543D5B"/>
    <w:rsid w:val="00554EA0"/>
    <w:rsid w:val="00581823"/>
    <w:rsid w:val="005A4F84"/>
    <w:rsid w:val="0062378F"/>
    <w:rsid w:val="00630642"/>
    <w:rsid w:val="00681B55"/>
    <w:rsid w:val="00686567"/>
    <w:rsid w:val="0069135C"/>
    <w:rsid w:val="006C4B68"/>
    <w:rsid w:val="006D79D7"/>
    <w:rsid w:val="006F4650"/>
    <w:rsid w:val="006F7A23"/>
    <w:rsid w:val="0070133D"/>
    <w:rsid w:val="00721C02"/>
    <w:rsid w:val="00766185"/>
    <w:rsid w:val="007728FB"/>
    <w:rsid w:val="007C5081"/>
    <w:rsid w:val="00803ECA"/>
    <w:rsid w:val="008133B8"/>
    <w:rsid w:val="00832729"/>
    <w:rsid w:val="00890B80"/>
    <w:rsid w:val="008E000D"/>
    <w:rsid w:val="008F0067"/>
    <w:rsid w:val="00911D35"/>
    <w:rsid w:val="009514AA"/>
    <w:rsid w:val="009533AB"/>
    <w:rsid w:val="00955358"/>
    <w:rsid w:val="00993A06"/>
    <w:rsid w:val="009A6BA2"/>
    <w:rsid w:val="009B6E88"/>
    <w:rsid w:val="009C7249"/>
    <w:rsid w:val="009D017E"/>
    <w:rsid w:val="009E3B98"/>
    <w:rsid w:val="009F55B8"/>
    <w:rsid w:val="009F6D66"/>
    <w:rsid w:val="00A5125D"/>
    <w:rsid w:val="00A80BED"/>
    <w:rsid w:val="00A829B1"/>
    <w:rsid w:val="00AC15DB"/>
    <w:rsid w:val="00B06DEF"/>
    <w:rsid w:val="00B36936"/>
    <w:rsid w:val="00B37CE8"/>
    <w:rsid w:val="00B4473A"/>
    <w:rsid w:val="00B70EAA"/>
    <w:rsid w:val="00BA4794"/>
    <w:rsid w:val="00BA6E4E"/>
    <w:rsid w:val="00BB0C78"/>
    <w:rsid w:val="00BB6E41"/>
    <w:rsid w:val="00BC4601"/>
    <w:rsid w:val="00BC669E"/>
    <w:rsid w:val="00BD1F05"/>
    <w:rsid w:val="00BD3FD7"/>
    <w:rsid w:val="00BD5F79"/>
    <w:rsid w:val="00C3480C"/>
    <w:rsid w:val="00C44D4F"/>
    <w:rsid w:val="00C50ED9"/>
    <w:rsid w:val="00CF5A4E"/>
    <w:rsid w:val="00D12283"/>
    <w:rsid w:val="00D14361"/>
    <w:rsid w:val="00DC479D"/>
    <w:rsid w:val="00DD7051"/>
    <w:rsid w:val="00DE459C"/>
    <w:rsid w:val="00E0111E"/>
    <w:rsid w:val="00E36B13"/>
    <w:rsid w:val="00E41948"/>
    <w:rsid w:val="00E62555"/>
    <w:rsid w:val="00EF5B16"/>
    <w:rsid w:val="00F55DDC"/>
    <w:rsid w:val="00FA7283"/>
    <w:rsid w:val="00FB1457"/>
    <w:rsid w:val="00FB334C"/>
    <w:rsid w:val="00FB6D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AB67FB"/>
  <w15:docId w15:val="{B5A54623-8303-584A-9D98-3E3895640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203D1F"/>
    <w:pPr>
      <w:keepNext/>
      <w:keepLines/>
      <w:spacing w:before="240" w:after="0"/>
      <w:ind w:left="432" w:hanging="432"/>
      <w:outlineLvl w:val="0"/>
    </w:pPr>
    <w:rPr>
      <w:rFonts w:ascii="Cambria" w:eastAsia="Cambria" w:hAnsi="Cambria" w:cs="Cambria"/>
      <w:b/>
      <w:sz w:val="28"/>
      <w:szCs w:val="28"/>
    </w:rPr>
  </w:style>
  <w:style w:type="paragraph" w:styleId="Heading2">
    <w:name w:val="heading 2"/>
    <w:basedOn w:val="Normal"/>
    <w:next w:val="Normal"/>
    <w:uiPriority w:val="9"/>
    <w:unhideWhenUsed/>
    <w:qFormat/>
    <w:pPr>
      <w:keepNext/>
      <w:spacing w:before="240" w:after="60" w:line="240" w:lineRule="auto"/>
      <w:ind w:left="576" w:hanging="360"/>
      <w:outlineLvl w:val="1"/>
    </w:pPr>
    <w:rPr>
      <w:rFonts w:ascii="Cambria" w:eastAsia="Cambria" w:hAnsi="Cambria" w:cs="Cambria"/>
      <w:b/>
    </w:rPr>
  </w:style>
  <w:style w:type="paragraph" w:styleId="Heading3">
    <w:name w:val="heading 3"/>
    <w:basedOn w:val="Normal"/>
    <w:next w:val="Normal"/>
    <w:uiPriority w:val="9"/>
    <w:semiHidden/>
    <w:unhideWhenUsed/>
    <w:qFormat/>
    <w:pPr>
      <w:keepNext/>
      <w:spacing w:before="240" w:after="60" w:line="240" w:lineRule="auto"/>
      <w:ind w:left="360"/>
      <w:outlineLvl w:val="2"/>
    </w:pPr>
    <w:rPr>
      <w:rFonts w:ascii="Cambria" w:eastAsia="Cambria" w:hAnsi="Cambria" w:cs="Cambria"/>
      <w:b/>
    </w:rPr>
  </w:style>
  <w:style w:type="paragraph" w:styleId="Heading4">
    <w:name w:val="heading 4"/>
    <w:basedOn w:val="Normal"/>
    <w:next w:val="Normal"/>
    <w:uiPriority w:val="9"/>
    <w:semiHidden/>
    <w:unhideWhenUsed/>
    <w:qFormat/>
    <w:pPr>
      <w:keepNext/>
      <w:keepLines/>
      <w:spacing w:before="40" w:after="0"/>
      <w:ind w:left="216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40" w:after="0"/>
      <w:ind w:left="288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40" w:after="0"/>
      <w:ind w:left="3600"/>
      <w:outlineLvl w:val="5"/>
    </w:pPr>
    <w:rPr>
      <w:rFonts w:ascii="Cambria" w:eastAsia="Cambria" w:hAnsi="Cambria" w:cs="Cambria"/>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before="240" w:after="60" w:line="240" w:lineRule="auto"/>
      <w:jc w:val="center"/>
    </w:pPr>
    <w:rPr>
      <w:rFonts w:ascii="Cambria" w:eastAsia="Cambria" w:hAnsi="Cambria" w:cs="Cambria"/>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10331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103314"/>
    <w:rPr>
      <w:sz w:val="18"/>
      <w:szCs w:val="18"/>
    </w:rPr>
  </w:style>
  <w:style w:type="paragraph" w:styleId="TOCHeading">
    <w:name w:val="TOC Heading"/>
    <w:basedOn w:val="Heading1"/>
    <w:next w:val="Normal"/>
    <w:uiPriority w:val="39"/>
    <w:unhideWhenUsed/>
    <w:qFormat/>
    <w:rsid w:val="00103314"/>
    <w:pPr>
      <w:spacing w:before="480"/>
      <w:ind w:left="0" w:firstLine="0"/>
      <w:outlineLvl w:val="9"/>
    </w:pPr>
    <w:rPr>
      <w:rFonts w:asciiTheme="majorHAnsi" w:eastAsiaTheme="majorEastAsia" w:hAnsiTheme="majorHAnsi" w:cstheme="majorBidi"/>
      <w:b w:val="0"/>
      <w:bCs/>
      <w:color w:val="365F91" w:themeColor="accent1" w:themeShade="BF"/>
    </w:rPr>
  </w:style>
  <w:style w:type="paragraph" w:styleId="TOC1">
    <w:name w:val="toc 1"/>
    <w:basedOn w:val="Normal"/>
    <w:next w:val="Normal"/>
    <w:autoRedefine/>
    <w:uiPriority w:val="39"/>
    <w:unhideWhenUsed/>
    <w:rsid w:val="00187A32"/>
    <w:pPr>
      <w:tabs>
        <w:tab w:val="right" w:leader="dot" w:pos="9350"/>
      </w:tabs>
      <w:spacing w:before="240" w:after="0"/>
      <w:jc w:val="both"/>
    </w:pPr>
    <w:rPr>
      <w:rFonts w:asciiTheme="minorHAnsi" w:hAnsiTheme="minorHAnsi"/>
      <w:b/>
      <w:bCs/>
      <w:iCs/>
      <w:noProof/>
    </w:rPr>
  </w:style>
  <w:style w:type="character" w:styleId="Hyperlink">
    <w:name w:val="Hyperlink"/>
    <w:basedOn w:val="DefaultParagraphFont"/>
    <w:uiPriority w:val="99"/>
    <w:unhideWhenUsed/>
    <w:rsid w:val="00103314"/>
    <w:rPr>
      <w:color w:val="0000FF" w:themeColor="hyperlink"/>
      <w:u w:val="single"/>
    </w:rPr>
  </w:style>
  <w:style w:type="paragraph" w:styleId="TOC2">
    <w:name w:val="toc 2"/>
    <w:basedOn w:val="Normal"/>
    <w:next w:val="Normal"/>
    <w:autoRedefine/>
    <w:uiPriority w:val="39"/>
    <w:unhideWhenUsed/>
    <w:rsid w:val="00103314"/>
    <w:pPr>
      <w:spacing w:before="120" w:after="0"/>
      <w:ind w:left="240"/>
    </w:pPr>
    <w:rPr>
      <w:rFonts w:asciiTheme="minorHAnsi" w:hAnsiTheme="minorHAnsi"/>
      <w:b/>
      <w:bCs/>
      <w:sz w:val="22"/>
      <w:szCs w:val="22"/>
    </w:rPr>
  </w:style>
  <w:style w:type="paragraph" w:styleId="TOC3">
    <w:name w:val="toc 3"/>
    <w:basedOn w:val="Normal"/>
    <w:next w:val="Normal"/>
    <w:autoRedefine/>
    <w:uiPriority w:val="39"/>
    <w:semiHidden/>
    <w:unhideWhenUsed/>
    <w:rsid w:val="00103314"/>
    <w:pPr>
      <w:spacing w:after="0"/>
      <w:ind w:left="480"/>
    </w:pPr>
    <w:rPr>
      <w:rFonts w:asciiTheme="minorHAnsi" w:hAnsiTheme="minorHAnsi"/>
      <w:sz w:val="20"/>
      <w:szCs w:val="20"/>
    </w:rPr>
  </w:style>
  <w:style w:type="paragraph" w:styleId="TOC4">
    <w:name w:val="toc 4"/>
    <w:basedOn w:val="Normal"/>
    <w:next w:val="Normal"/>
    <w:autoRedefine/>
    <w:uiPriority w:val="39"/>
    <w:semiHidden/>
    <w:unhideWhenUsed/>
    <w:rsid w:val="00103314"/>
    <w:pPr>
      <w:spacing w:after="0"/>
      <w:ind w:left="720"/>
    </w:pPr>
    <w:rPr>
      <w:rFonts w:asciiTheme="minorHAnsi" w:hAnsiTheme="minorHAnsi"/>
      <w:sz w:val="20"/>
      <w:szCs w:val="20"/>
    </w:rPr>
  </w:style>
  <w:style w:type="paragraph" w:styleId="TOC5">
    <w:name w:val="toc 5"/>
    <w:basedOn w:val="Normal"/>
    <w:next w:val="Normal"/>
    <w:autoRedefine/>
    <w:uiPriority w:val="39"/>
    <w:semiHidden/>
    <w:unhideWhenUsed/>
    <w:rsid w:val="00103314"/>
    <w:pPr>
      <w:spacing w:after="0"/>
      <w:ind w:left="960"/>
    </w:pPr>
    <w:rPr>
      <w:rFonts w:asciiTheme="minorHAnsi" w:hAnsiTheme="minorHAnsi"/>
      <w:sz w:val="20"/>
      <w:szCs w:val="20"/>
    </w:rPr>
  </w:style>
  <w:style w:type="paragraph" w:styleId="TOC6">
    <w:name w:val="toc 6"/>
    <w:basedOn w:val="Normal"/>
    <w:next w:val="Normal"/>
    <w:autoRedefine/>
    <w:uiPriority w:val="39"/>
    <w:semiHidden/>
    <w:unhideWhenUsed/>
    <w:rsid w:val="00103314"/>
    <w:pPr>
      <w:spacing w:after="0"/>
      <w:ind w:left="1200"/>
    </w:pPr>
    <w:rPr>
      <w:rFonts w:asciiTheme="minorHAnsi" w:hAnsiTheme="minorHAnsi"/>
      <w:sz w:val="20"/>
      <w:szCs w:val="20"/>
    </w:rPr>
  </w:style>
  <w:style w:type="paragraph" w:styleId="TOC7">
    <w:name w:val="toc 7"/>
    <w:basedOn w:val="Normal"/>
    <w:next w:val="Normal"/>
    <w:autoRedefine/>
    <w:uiPriority w:val="39"/>
    <w:semiHidden/>
    <w:unhideWhenUsed/>
    <w:rsid w:val="00103314"/>
    <w:pPr>
      <w:spacing w:after="0"/>
      <w:ind w:left="1440"/>
    </w:pPr>
    <w:rPr>
      <w:rFonts w:asciiTheme="minorHAnsi" w:hAnsiTheme="minorHAnsi"/>
      <w:sz w:val="20"/>
      <w:szCs w:val="20"/>
    </w:rPr>
  </w:style>
  <w:style w:type="paragraph" w:styleId="TOC8">
    <w:name w:val="toc 8"/>
    <w:basedOn w:val="Normal"/>
    <w:next w:val="Normal"/>
    <w:autoRedefine/>
    <w:uiPriority w:val="39"/>
    <w:semiHidden/>
    <w:unhideWhenUsed/>
    <w:rsid w:val="00103314"/>
    <w:pPr>
      <w:spacing w:after="0"/>
      <w:ind w:left="1680"/>
    </w:pPr>
    <w:rPr>
      <w:rFonts w:asciiTheme="minorHAnsi" w:hAnsiTheme="minorHAnsi"/>
      <w:sz w:val="20"/>
      <w:szCs w:val="20"/>
    </w:rPr>
  </w:style>
  <w:style w:type="paragraph" w:styleId="TOC9">
    <w:name w:val="toc 9"/>
    <w:basedOn w:val="Normal"/>
    <w:next w:val="Normal"/>
    <w:autoRedefine/>
    <w:uiPriority w:val="39"/>
    <w:semiHidden/>
    <w:unhideWhenUsed/>
    <w:rsid w:val="00103314"/>
    <w:pPr>
      <w:spacing w:after="0"/>
      <w:ind w:left="1920"/>
    </w:pPr>
    <w:rPr>
      <w:rFonts w:asciiTheme="minorHAnsi" w:hAnsiTheme="minorHAnsi"/>
      <w:sz w:val="20"/>
      <w:szCs w:val="20"/>
    </w:rPr>
  </w:style>
  <w:style w:type="character" w:customStyle="1" w:styleId="UnresolvedMention1">
    <w:name w:val="Unresolved Mention1"/>
    <w:basedOn w:val="DefaultParagraphFont"/>
    <w:uiPriority w:val="99"/>
    <w:semiHidden/>
    <w:unhideWhenUsed/>
    <w:rsid w:val="0062378F"/>
    <w:rPr>
      <w:color w:val="605E5C"/>
      <w:shd w:val="clear" w:color="auto" w:fill="E1DFDD"/>
    </w:rPr>
  </w:style>
  <w:style w:type="paragraph" w:styleId="NormalWeb">
    <w:name w:val="Normal (Web)"/>
    <w:basedOn w:val="Normal"/>
    <w:uiPriority w:val="99"/>
    <w:unhideWhenUsed/>
    <w:rsid w:val="00392914"/>
    <w:pPr>
      <w:spacing w:before="100" w:beforeAutospacing="1" w:after="100" w:afterAutospacing="1" w:line="240" w:lineRule="auto"/>
    </w:pPr>
  </w:style>
  <w:style w:type="paragraph" w:styleId="Caption">
    <w:name w:val="caption"/>
    <w:basedOn w:val="Normal"/>
    <w:next w:val="Normal"/>
    <w:uiPriority w:val="35"/>
    <w:unhideWhenUsed/>
    <w:qFormat/>
    <w:rsid w:val="00392914"/>
    <w:pPr>
      <w:spacing w:line="240" w:lineRule="auto"/>
    </w:pPr>
    <w:rPr>
      <w:rFonts w:asciiTheme="minorHAnsi" w:eastAsiaTheme="minorHAnsi" w:hAnsiTheme="minorHAnsi" w:cstheme="minorBidi"/>
      <w:i/>
      <w:iCs/>
      <w:color w:val="1F497D" w:themeColor="text2"/>
      <w:sz w:val="18"/>
      <w:szCs w:val="18"/>
    </w:rPr>
  </w:style>
  <w:style w:type="paragraph" w:styleId="ListParagraph">
    <w:name w:val="List Paragraph"/>
    <w:basedOn w:val="Normal"/>
    <w:uiPriority w:val="34"/>
    <w:qFormat/>
    <w:rsid w:val="00392914"/>
    <w:pPr>
      <w:numPr>
        <w:numId w:val="6"/>
      </w:numPr>
      <w:spacing w:after="160"/>
      <w:ind w:left="216" w:hanging="216"/>
    </w:pPr>
    <w:rPr>
      <w:rFonts w:asciiTheme="majorHAnsi" w:eastAsia="Calibri" w:hAnsiTheme="majorHAnsi"/>
      <w:i/>
      <w:sz w:val="22"/>
    </w:rPr>
  </w:style>
  <w:style w:type="table" w:styleId="PlainTable1">
    <w:name w:val="Plain Table 1"/>
    <w:basedOn w:val="TableNormal"/>
    <w:uiPriority w:val="41"/>
    <w:rsid w:val="00392914"/>
    <w:pPr>
      <w:spacing w:after="0" w:line="240" w:lineRule="auto"/>
    </w:pPr>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eader">
    <w:name w:val="header"/>
    <w:basedOn w:val="Normal"/>
    <w:link w:val="HeaderChar"/>
    <w:uiPriority w:val="99"/>
    <w:unhideWhenUsed/>
    <w:rsid w:val="006D79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9D7"/>
  </w:style>
  <w:style w:type="paragraph" w:styleId="CommentText">
    <w:name w:val="annotation text"/>
    <w:basedOn w:val="Normal"/>
    <w:link w:val="CommentTextChar"/>
    <w:uiPriority w:val="99"/>
    <w:semiHidden/>
    <w:unhideWhenUsed/>
    <w:rsid w:val="006D79D7"/>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6D79D7"/>
    <w:rPr>
      <w:rFonts w:asciiTheme="minorHAnsi" w:eastAsiaTheme="minorHAnsi" w:hAnsiTheme="minorHAnsi" w:cstheme="minorBidi"/>
      <w:sz w:val="20"/>
      <w:szCs w:val="20"/>
    </w:rPr>
  </w:style>
  <w:style w:type="character" w:styleId="CommentReference">
    <w:name w:val="annotation reference"/>
    <w:basedOn w:val="DefaultParagraphFont"/>
    <w:uiPriority w:val="99"/>
    <w:semiHidden/>
    <w:unhideWhenUsed/>
    <w:rsid w:val="006D79D7"/>
    <w:rPr>
      <w:sz w:val="16"/>
      <w:szCs w:val="16"/>
    </w:rPr>
  </w:style>
  <w:style w:type="table" w:styleId="TableGrid">
    <w:name w:val="Table Grid"/>
    <w:basedOn w:val="TableNormal"/>
    <w:uiPriority w:val="39"/>
    <w:rsid w:val="006D79D7"/>
    <w:pPr>
      <w:spacing w:after="0" w:line="240" w:lineRule="auto"/>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70E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EAA"/>
  </w:style>
  <w:style w:type="character" w:styleId="PageNumber">
    <w:name w:val="page number"/>
    <w:basedOn w:val="DefaultParagraphFont"/>
    <w:uiPriority w:val="99"/>
    <w:semiHidden/>
    <w:unhideWhenUsed/>
    <w:rsid w:val="00B70EAA"/>
  </w:style>
  <w:style w:type="character" w:styleId="FollowedHyperlink">
    <w:name w:val="FollowedHyperlink"/>
    <w:basedOn w:val="DefaultParagraphFont"/>
    <w:uiPriority w:val="99"/>
    <w:semiHidden/>
    <w:unhideWhenUsed/>
    <w:rsid w:val="00FB1457"/>
    <w:rPr>
      <w:color w:val="800080" w:themeColor="followedHyperlink"/>
      <w:u w:val="single"/>
    </w:rPr>
  </w:style>
  <w:style w:type="character" w:customStyle="1" w:styleId="TitleChar">
    <w:name w:val="Title Char"/>
    <w:basedOn w:val="DefaultParagraphFont"/>
    <w:link w:val="Title"/>
    <w:uiPriority w:val="10"/>
    <w:rsid w:val="009A6BA2"/>
    <w:rPr>
      <w:rFonts w:ascii="Cambria" w:eastAsia="Cambria" w:hAnsi="Cambria" w:cs="Cambria"/>
      <w:b/>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0994">
      <w:bodyDiv w:val="1"/>
      <w:marLeft w:val="0"/>
      <w:marRight w:val="0"/>
      <w:marTop w:val="0"/>
      <w:marBottom w:val="0"/>
      <w:divBdr>
        <w:top w:val="none" w:sz="0" w:space="0" w:color="auto"/>
        <w:left w:val="none" w:sz="0" w:space="0" w:color="auto"/>
        <w:bottom w:val="none" w:sz="0" w:space="0" w:color="auto"/>
        <w:right w:val="none" w:sz="0" w:space="0" w:color="auto"/>
      </w:divBdr>
      <w:divsChild>
        <w:div w:id="322393187">
          <w:marLeft w:val="0"/>
          <w:marRight w:val="0"/>
          <w:marTop w:val="0"/>
          <w:marBottom w:val="0"/>
          <w:divBdr>
            <w:top w:val="none" w:sz="0" w:space="0" w:color="auto"/>
            <w:left w:val="none" w:sz="0" w:space="0" w:color="auto"/>
            <w:bottom w:val="none" w:sz="0" w:space="0" w:color="auto"/>
            <w:right w:val="none" w:sz="0" w:space="0" w:color="auto"/>
          </w:divBdr>
          <w:divsChild>
            <w:div w:id="483662877">
              <w:marLeft w:val="0"/>
              <w:marRight w:val="0"/>
              <w:marTop w:val="0"/>
              <w:marBottom w:val="0"/>
              <w:divBdr>
                <w:top w:val="none" w:sz="0" w:space="0" w:color="auto"/>
                <w:left w:val="none" w:sz="0" w:space="0" w:color="auto"/>
                <w:bottom w:val="none" w:sz="0" w:space="0" w:color="auto"/>
                <w:right w:val="none" w:sz="0" w:space="0" w:color="auto"/>
              </w:divBdr>
              <w:divsChild>
                <w:div w:id="7065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8488">
      <w:bodyDiv w:val="1"/>
      <w:marLeft w:val="0"/>
      <w:marRight w:val="0"/>
      <w:marTop w:val="0"/>
      <w:marBottom w:val="0"/>
      <w:divBdr>
        <w:top w:val="none" w:sz="0" w:space="0" w:color="auto"/>
        <w:left w:val="none" w:sz="0" w:space="0" w:color="auto"/>
        <w:bottom w:val="none" w:sz="0" w:space="0" w:color="auto"/>
        <w:right w:val="none" w:sz="0" w:space="0" w:color="auto"/>
      </w:divBdr>
    </w:div>
    <w:div w:id="254901604">
      <w:bodyDiv w:val="1"/>
      <w:marLeft w:val="0"/>
      <w:marRight w:val="0"/>
      <w:marTop w:val="0"/>
      <w:marBottom w:val="0"/>
      <w:divBdr>
        <w:top w:val="none" w:sz="0" w:space="0" w:color="auto"/>
        <w:left w:val="none" w:sz="0" w:space="0" w:color="auto"/>
        <w:bottom w:val="none" w:sz="0" w:space="0" w:color="auto"/>
        <w:right w:val="none" w:sz="0" w:space="0" w:color="auto"/>
      </w:divBdr>
    </w:div>
    <w:div w:id="453713438">
      <w:bodyDiv w:val="1"/>
      <w:marLeft w:val="0"/>
      <w:marRight w:val="0"/>
      <w:marTop w:val="0"/>
      <w:marBottom w:val="0"/>
      <w:divBdr>
        <w:top w:val="none" w:sz="0" w:space="0" w:color="auto"/>
        <w:left w:val="none" w:sz="0" w:space="0" w:color="auto"/>
        <w:bottom w:val="none" w:sz="0" w:space="0" w:color="auto"/>
        <w:right w:val="none" w:sz="0" w:space="0" w:color="auto"/>
      </w:divBdr>
    </w:div>
    <w:div w:id="611788556">
      <w:bodyDiv w:val="1"/>
      <w:marLeft w:val="0"/>
      <w:marRight w:val="0"/>
      <w:marTop w:val="0"/>
      <w:marBottom w:val="0"/>
      <w:divBdr>
        <w:top w:val="none" w:sz="0" w:space="0" w:color="auto"/>
        <w:left w:val="none" w:sz="0" w:space="0" w:color="auto"/>
        <w:bottom w:val="none" w:sz="0" w:space="0" w:color="auto"/>
        <w:right w:val="none" w:sz="0" w:space="0" w:color="auto"/>
      </w:divBdr>
    </w:div>
    <w:div w:id="857740040">
      <w:bodyDiv w:val="1"/>
      <w:marLeft w:val="0"/>
      <w:marRight w:val="0"/>
      <w:marTop w:val="0"/>
      <w:marBottom w:val="0"/>
      <w:divBdr>
        <w:top w:val="none" w:sz="0" w:space="0" w:color="auto"/>
        <w:left w:val="none" w:sz="0" w:space="0" w:color="auto"/>
        <w:bottom w:val="none" w:sz="0" w:space="0" w:color="auto"/>
        <w:right w:val="none" w:sz="0" w:space="0" w:color="auto"/>
      </w:divBdr>
      <w:divsChild>
        <w:div w:id="304283672">
          <w:marLeft w:val="0"/>
          <w:marRight w:val="0"/>
          <w:marTop w:val="0"/>
          <w:marBottom w:val="0"/>
          <w:divBdr>
            <w:top w:val="none" w:sz="0" w:space="0" w:color="auto"/>
            <w:left w:val="none" w:sz="0" w:space="0" w:color="auto"/>
            <w:bottom w:val="none" w:sz="0" w:space="0" w:color="auto"/>
            <w:right w:val="none" w:sz="0" w:space="0" w:color="auto"/>
          </w:divBdr>
        </w:div>
      </w:divsChild>
    </w:div>
    <w:div w:id="912085012">
      <w:bodyDiv w:val="1"/>
      <w:marLeft w:val="0"/>
      <w:marRight w:val="0"/>
      <w:marTop w:val="0"/>
      <w:marBottom w:val="0"/>
      <w:divBdr>
        <w:top w:val="none" w:sz="0" w:space="0" w:color="auto"/>
        <w:left w:val="none" w:sz="0" w:space="0" w:color="auto"/>
        <w:bottom w:val="none" w:sz="0" w:space="0" w:color="auto"/>
        <w:right w:val="none" w:sz="0" w:space="0" w:color="auto"/>
      </w:divBdr>
      <w:divsChild>
        <w:div w:id="1421024429">
          <w:marLeft w:val="0"/>
          <w:marRight w:val="0"/>
          <w:marTop w:val="0"/>
          <w:marBottom w:val="0"/>
          <w:divBdr>
            <w:top w:val="none" w:sz="0" w:space="0" w:color="auto"/>
            <w:left w:val="none" w:sz="0" w:space="0" w:color="auto"/>
            <w:bottom w:val="none" w:sz="0" w:space="0" w:color="auto"/>
            <w:right w:val="none" w:sz="0" w:space="0" w:color="auto"/>
          </w:divBdr>
        </w:div>
      </w:divsChild>
    </w:div>
    <w:div w:id="1161972483">
      <w:bodyDiv w:val="1"/>
      <w:marLeft w:val="0"/>
      <w:marRight w:val="0"/>
      <w:marTop w:val="0"/>
      <w:marBottom w:val="0"/>
      <w:divBdr>
        <w:top w:val="none" w:sz="0" w:space="0" w:color="auto"/>
        <w:left w:val="none" w:sz="0" w:space="0" w:color="auto"/>
        <w:bottom w:val="none" w:sz="0" w:space="0" w:color="auto"/>
        <w:right w:val="none" w:sz="0" w:space="0" w:color="auto"/>
      </w:divBdr>
      <w:divsChild>
        <w:div w:id="578488305">
          <w:marLeft w:val="0"/>
          <w:marRight w:val="0"/>
          <w:marTop w:val="0"/>
          <w:marBottom w:val="0"/>
          <w:divBdr>
            <w:top w:val="none" w:sz="0" w:space="0" w:color="auto"/>
            <w:left w:val="none" w:sz="0" w:space="0" w:color="auto"/>
            <w:bottom w:val="none" w:sz="0" w:space="0" w:color="auto"/>
            <w:right w:val="none" w:sz="0" w:space="0" w:color="auto"/>
          </w:divBdr>
        </w:div>
      </w:divsChild>
    </w:div>
    <w:div w:id="1570574324">
      <w:bodyDiv w:val="1"/>
      <w:marLeft w:val="0"/>
      <w:marRight w:val="0"/>
      <w:marTop w:val="0"/>
      <w:marBottom w:val="0"/>
      <w:divBdr>
        <w:top w:val="none" w:sz="0" w:space="0" w:color="auto"/>
        <w:left w:val="none" w:sz="0" w:space="0" w:color="auto"/>
        <w:bottom w:val="none" w:sz="0" w:space="0" w:color="auto"/>
        <w:right w:val="none" w:sz="0" w:space="0" w:color="auto"/>
      </w:divBdr>
      <w:divsChild>
        <w:div w:id="946428303">
          <w:marLeft w:val="0"/>
          <w:marRight w:val="0"/>
          <w:marTop w:val="0"/>
          <w:marBottom w:val="0"/>
          <w:divBdr>
            <w:top w:val="none" w:sz="0" w:space="0" w:color="auto"/>
            <w:left w:val="none" w:sz="0" w:space="0" w:color="auto"/>
            <w:bottom w:val="none" w:sz="0" w:space="0" w:color="auto"/>
            <w:right w:val="none" w:sz="0" w:space="0" w:color="auto"/>
          </w:divBdr>
        </w:div>
      </w:divsChild>
    </w:div>
    <w:div w:id="1592352439">
      <w:bodyDiv w:val="1"/>
      <w:marLeft w:val="0"/>
      <w:marRight w:val="0"/>
      <w:marTop w:val="0"/>
      <w:marBottom w:val="0"/>
      <w:divBdr>
        <w:top w:val="none" w:sz="0" w:space="0" w:color="auto"/>
        <w:left w:val="none" w:sz="0" w:space="0" w:color="auto"/>
        <w:bottom w:val="none" w:sz="0" w:space="0" w:color="auto"/>
        <w:right w:val="none" w:sz="0" w:space="0" w:color="auto"/>
      </w:divBdr>
    </w:div>
    <w:div w:id="1830555581">
      <w:bodyDiv w:val="1"/>
      <w:marLeft w:val="0"/>
      <w:marRight w:val="0"/>
      <w:marTop w:val="0"/>
      <w:marBottom w:val="0"/>
      <w:divBdr>
        <w:top w:val="none" w:sz="0" w:space="0" w:color="auto"/>
        <w:left w:val="none" w:sz="0" w:space="0" w:color="auto"/>
        <w:bottom w:val="none" w:sz="0" w:space="0" w:color="auto"/>
        <w:right w:val="none" w:sz="0" w:space="0" w:color="auto"/>
      </w:divBdr>
      <w:divsChild>
        <w:div w:id="1691953001">
          <w:marLeft w:val="0"/>
          <w:marRight w:val="0"/>
          <w:marTop w:val="0"/>
          <w:marBottom w:val="0"/>
          <w:divBdr>
            <w:top w:val="none" w:sz="0" w:space="0" w:color="auto"/>
            <w:left w:val="none" w:sz="0" w:space="0" w:color="auto"/>
            <w:bottom w:val="none" w:sz="0" w:space="0" w:color="auto"/>
            <w:right w:val="none" w:sz="0" w:space="0" w:color="auto"/>
          </w:divBdr>
          <w:divsChild>
            <w:div w:id="271129935">
              <w:marLeft w:val="0"/>
              <w:marRight w:val="0"/>
              <w:marTop w:val="0"/>
              <w:marBottom w:val="0"/>
              <w:divBdr>
                <w:top w:val="none" w:sz="0" w:space="0" w:color="auto"/>
                <w:left w:val="none" w:sz="0" w:space="0" w:color="auto"/>
                <w:bottom w:val="none" w:sz="0" w:space="0" w:color="auto"/>
                <w:right w:val="none" w:sz="0" w:space="0" w:color="auto"/>
              </w:divBdr>
              <w:divsChild>
                <w:div w:id="108731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hyperlink" Target="http://www.apta.com/resources/hottopics/sustainability/Documents/DART%20Sust%20Framework%20Plan_120412%20FINAL.pdf" TargetMode="External"/><Relationship Id="rId39" Type="http://schemas.openxmlformats.org/officeDocument/2006/relationships/hyperlink" Target="http://www.viainfo.net/about-via/" TargetMode="External"/><Relationship Id="rId21" Type="http://schemas.openxmlformats.org/officeDocument/2006/relationships/image" Target="media/image10.png"/><Relationship Id="rId34" Type="http://schemas.openxmlformats.org/officeDocument/2006/relationships/hyperlink" Target="http://www.septa.org/sustain/pdf/2018-02-septainable-report.pdf"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hyperlink" Target="https://www.transit.dot.gov/sites/fta.dot.gov/files/docs/PublicTransportationsRoleInRespondingToClimateChange2010.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www.sandag.org/index.asp?projectid=349&amp;fuseaction=projects.detail" TargetMode="External"/><Relationship Id="rId37" Type="http://schemas.openxmlformats.org/officeDocument/2006/relationships/hyperlink" Target="https://www.valleymetro.org/sites/default/files/uploads/event-resources/fy_2017-2018_annual_ridership_report_0.pdf" TargetMode="External"/><Relationship Id="rId40" Type="http://schemas.openxmlformats.org/officeDocument/2006/relationships/hyperlink" Target="https://www.epa.gov/facts-and-figures-about-materials-waste-and-%20recycling/national-overview-facts-and-figures-materials"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2.png"/><Relationship Id="rId28" Type="http://schemas.openxmlformats.org/officeDocument/2006/relationships/hyperlink" Target="http://www.transit.dot.gov/funding/grants/fiscal-year-2018-low-or-no-emission-low-no-bus-program-projects" TargetMode="External"/><Relationship Id="rId36" Type="http://schemas.openxmlformats.org/officeDocument/2006/relationships/hyperlink" Target="http://www.epa.gov/ghgemissions/inventory-us-greenhouse-gas-emissions-and-sinks"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web.mta.info/sustainability/index.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1.png"/><Relationship Id="rId27" Type="http://schemas.openxmlformats.org/officeDocument/2006/relationships/hyperlink" Target="http://www.transitchicago.com/environment/" TargetMode="External"/><Relationship Id="rId30" Type="http://schemas.openxmlformats.org/officeDocument/2006/relationships/hyperlink" Target="https://www.metro.net/projects/sustainability/" TargetMode="External"/><Relationship Id="rId35" Type="http://schemas.openxmlformats.org/officeDocument/2006/relationships/hyperlink" Target="http://www.transit.dot.gov/funding/grants/lowno"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4.png"/><Relationship Id="rId33" Type="http://schemas.openxmlformats.org/officeDocument/2006/relationships/hyperlink" Target="http://www.vtaorgcontent.s3-us-west-1.amazonaws.com/Site_Content/2017SustRp.pdf" TargetMode="External"/><Relationship Id="rId38" Type="http://schemas.openxmlformats.org/officeDocument/2006/relationships/hyperlink" Target="https://www.valleymetro.org/sites/default/files/uploads/event-resources/quality_of_life_report_12-3-18_-_final_reduced.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2811F-A2EA-404D-A70D-75642EE60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23</Pages>
  <Words>5058</Words>
  <Characters>28837</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McGuffie, Mackenzie</dc:creator>
  <cp:lastModifiedBy>Mackenzie McGuffie</cp:lastModifiedBy>
  <cp:revision>15</cp:revision>
  <dcterms:created xsi:type="dcterms:W3CDTF">2019-04-24T18:36:00Z</dcterms:created>
  <dcterms:modified xsi:type="dcterms:W3CDTF">2019-04-24T21:04:00Z</dcterms:modified>
</cp:coreProperties>
</file>