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FC1DF7" w14:textId="0C2CF65B" w:rsidR="0010086E" w:rsidRDefault="00614C67" w:rsidP="00614C67">
      <w:pPr>
        <w:spacing w:line="360" w:lineRule="auto"/>
        <w:jc w:val="center"/>
        <w:rPr>
          <w:rFonts w:ascii="Times New Roman" w:hAnsi="Times New Roman" w:cs="Times New Roman"/>
          <w:b/>
          <w:color w:val="0E0E0E"/>
        </w:rPr>
      </w:pPr>
      <w:r w:rsidRPr="007D3E7F">
        <w:rPr>
          <w:rFonts w:ascii="Times New Roman" w:hAnsi="Times New Roman" w:cs="Times New Roman"/>
          <w:b/>
          <w:color w:val="0E0E0E"/>
        </w:rPr>
        <w:t xml:space="preserve">Campus Farm Green: </w:t>
      </w:r>
      <w:r w:rsidR="000928FF">
        <w:rPr>
          <w:rFonts w:ascii="Times New Roman" w:hAnsi="Times New Roman" w:cs="Times New Roman"/>
          <w:b/>
          <w:color w:val="0E0E0E"/>
        </w:rPr>
        <w:t xml:space="preserve">A Paradigm for </w:t>
      </w:r>
      <w:r w:rsidRPr="007D3E7F">
        <w:rPr>
          <w:rFonts w:ascii="Times New Roman" w:hAnsi="Times New Roman" w:cs="Times New Roman"/>
          <w:b/>
          <w:color w:val="0E0E0E"/>
        </w:rPr>
        <w:t>Rege</w:t>
      </w:r>
      <w:r w:rsidR="000928FF">
        <w:rPr>
          <w:rFonts w:ascii="Times New Roman" w:hAnsi="Times New Roman" w:cs="Times New Roman"/>
          <w:b/>
          <w:color w:val="0E0E0E"/>
        </w:rPr>
        <w:t>neratively Sustainable Communities</w:t>
      </w:r>
    </w:p>
    <w:p w14:paraId="2C60C2DE" w14:textId="77777777" w:rsidR="00682B28" w:rsidRPr="007D3E7F" w:rsidRDefault="00682B28" w:rsidP="00614C67">
      <w:pPr>
        <w:spacing w:line="360" w:lineRule="auto"/>
        <w:jc w:val="center"/>
        <w:rPr>
          <w:rFonts w:ascii="Times New Roman" w:hAnsi="Times New Roman" w:cs="Times New Roman"/>
          <w:b/>
          <w:color w:val="0E0E0E"/>
        </w:rPr>
      </w:pPr>
    </w:p>
    <w:p w14:paraId="11B8748E" w14:textId="77777777" w:rsidR="0002250F" w:rsidRDefault="0002250F" w:rsidP="0002250F">
      <w:pPr>
        <w:spacing w:line="360" w:lineRule="auto"/>
        <w:jc w:val="center"/>
        <w:rPr>
          <w:rFonts w:ascii="Times New Roman" w:hAnsi="Times New Roman" w:cs="Times New Roman"/>
          <w:b/>
          <w:color w:val="0E0E0E"/>
        </w:rPr>
      </w:pPr>
      <w:r>
        <w:rPr>
          <w:rFonts w:ascii="Times New Roman" w:hAnsi="Times New Roman" w:cs="Times New Roman"/>
          <w:b/>
          <w:color w:val="0E0E0E"/>
        </w:rPr>
        <w:t>Abstract</w:t>
      </w:r>
    </w:p>
    <w:p w14:paraId="6F826483" w14:textId="320413E2" w:rsidR="00EA17BD" w:rsidRDefault="00EA17BD" w:rsidP="00D25579">
      <w:pPr>
        <w:spacing w:line="360" w:lineRule="auto"/>
        <w:ind w:firstLine="720"/>
        <w:rPr>
          <w:rFonts w:ascii="Times New Roman" w:hAnsi="Times New Roman" w:cs="Times New Roman"/>
        </w:rPr>
      </w:pPr>
      <w:r>
        <w:rPr>
          <w:rFonts w:ascii="Times New Roman" w:hAnsi="Times New Roman" w:cs="Times New Roman"/>
        </w:rPr>
        <w:t>B</w:t>
      </w:r>
      <w:r w:rsidR="001A595C">
        <w:rPr>
          <w:rFonts w:ascii="Times New Roman" w:hAnsi="Times New Roman" w:cs="Times New Roman"/>
        </w:rPr>
        <w:t>y 2050 more than a third of Tucson Arizona's days will have a heat index of 104 degrees or greater</w:t>
      </w:r>
      <w:r>
        <w:rPr>
          <w:rFonts w:ascii="Times New Roman" w:hAnsi="Times New Roman" w:cs="Times New Roman"/>
        </w:rPr>
        <w:t xml:space="preserve"> if current </w:t>
      </w:r>
      <w:r w:rsidR="00186339">
        <w:rPr>
          <w:rFonts w:ascii="Times New Roman" w:hAnsi="Times New Roman" w:cs="Times New Roman"/>
        </w:rPr>
        <w:t xml:space="preserve">excessive </w:t>
      </w:r>
      <w:r>
        <w:rPr>
          <w:rFonts w:ascii="Times New Roman" w:hAnsi="Times New Roman" w:cs="Times New Roman"/>
        </w:rPr>
        <w:t>energy use behavior continues (Climate Central 2016)</w:t>
      </w:r>
      <w:r w:rsidR="001A595C">
        <w:rPr>
          <w:rFonts w:ascii="Times New Roman" w:hAnsi="Times New Roman" w:cs="Times New Roman"/>
        </w:rPr>
        <w:t>.</w:t>
      </w:r>
      <w:r w:rsidR="007E64AE">
        <w:rPr>
          <w:rFonts w:ascii="Times New Roman" w:hAnsi="Times New Roman" w:cs="Times New Roman"/>
        </w:rPr>
        <w:t xml:space="preserve">  During the 20th century</w:t>
      </w:r>
      <w:r>
        <w:rPr>
          <w:rFonts w:ascii="Times New Roman" w:hAnsi="Times New Roman" w:cs="Times New Roman"/>
        </w:rPr>
        <w:t>,</w:t>
      </w:r>
      <w:r w:rsidR="008D10FC">
        <w:rPr>
          <w:rFonts w:ascii="Times New Roman" w:hAnsi="Times New Roman" w:cs="Times New Roman"/>
        </w:rPr>
        <w:t xml:space="preserve"> the water table of</w:t>
      </w:r>
      <w:r w:rsidR="007E64AE">
        <w:rPr>
          <w:rFonts w:ascii="Times New Roman" w:hAnsi="Times New Roman" w:cs="Times New Roman"/>
        </w:rPr>
        <w:t xml:space="preserve"> Tucson's </w:t>
      </w:r>
      <w:r w:rsidR="007A5E85">
        <w:rPr>
          <w:rFonts w:ascii="Times New Roman" w:hAnsi="Times New Roman" w:cs="Times New Roman"/>
        </w:rPr>
        <w:t>aquifer</w:t>
      </w:r>
      <w:r w:rsidR="007E64AE">
        <w:rPr>
          <w:rFonts w:ascii="Times New Roman" w:hAnsi="Times New Roman" w:cs="Times New Roman"/>
        </w:rPr>
        <w:t xml:space="preserve"> dropped 200'</w:t>
      </w:r>
      <w:r w:rsidR="00186339">
        <w:rPr>
          <w:rFonts w:ascii="Times New Roman" w:hAnsi="Times New Roman" w:cs="Times New Roman"/>
        </w:rPr>
        <w:t xml:space="preserve"> because of excessive water use.</w:t>
      </w:r>
      <w:r w:rsidR="007E64AE">
        <w:rPr>
          <w:rFonts w:ascii="Times New Roman" w:hAnsi="Times New Roman" w:cs="Times New Roman"/>
        </w:rPr>
        <w:t xml:space="preserve"> (Arizona-Sonora Desert Museum, 2013)</w:t>
      </w:r>
    </w:p>
    <w:p w14:paraId="386B7DBC" w14:textId="212E805C" w:rsidR="00EA17BD" w:rsidRPr="00EA17BD" w:rsidRDefault="00EA17BD" w:rsidP="00D25579">
      <w:pPr>
        <w:spacing w:line="360" w:lineRule="auto"/>
        <w:ind w:firstLine="720"/>
        <w:rPr>
          <w:rFonts w:ascii="Times New Roman" w:hAnsi="Times New Roman" w:cs="Times New Roman"/>
        </w:rPr>
      </w:pPr>
      <w:r>
        <w:rPr>
          <w:rFonts w:ascii="Times New Roman" w:hAnsi="Times New Roman" w:cs="Times New Roman"/>
        </w:rPr>
        <w:t>Our communities and</w:t>
      </w:r>
      <w:r w:rsidR="00186339">
        <w:rPr>
          <w:rFonts w:ascii="Times New Roman" w:hAnsi="Times New Roman" w:cs="Times New Roman"/>
        </w:rPr>
        <w:t xml:space="preserve"> buildings so far have not </w:t>
      </w:r>
      <w:r>
        <w:rPr>
          <w:rFonts w:ascii="Times New Roman" w:hAnsi="Times New Roman" w:cs="Times New Roman"/>
        </w:rPr>
        <w:t xml:space="preserve">incorporated </w:t>
      </w:r>
      <w:r w:rsidR="00186339">
        <w:rPr>
          <w:rFonts w:ascii="Times New Roman" w:hAnsi="Times New Roman" w:cs="Times New Roman"/>
        </w:rPr>
        <w:t xml:space="preserve">regenerative sustainability, the </w:t>
      </w:r>
      <w:r>
        <w:rPr>
          <w:rFonts w:ascii="Times New Roman" w:hAnsi="Times New Roman" w:cs="Times New Roman"/>
        </w:rPr>
        <w:t>sustainable design a</w:t>
      </w:r>
      <w:r w:rsidR="00186339">
        <w:rPr>
          <w:rFonts w:ascii="Times New Roman" w:hAnsi="Times New Roman" w:cs="Times New Roman"/>
        </w:rPr>
        <w:t>nd construction practices that c</w:t>
      </w:r>
      <w:r>
        <w:rPr>
          <w:rFonts w:ascii="Times New Roman" w:hAnsi="Times New Roman" w:cs="Times New Roman"/>
        </w:rPr>
        <w:t>ould help avoid these problems.</w:t>
      </w:r>
    </w:p>
    <w:p w14:paraId="6C57C989" w14:textId="60C052A6" w:rsidR="003778C6" w:rsidRPr="00935F20" w:rsidRDefault="00935F20" w:rsidP="00D25579">
      <w:pPr>
        <w:spacing w:line="360" w:lineRule="auto"/>
        <w:ind w:firstLine="720"/>
        <w:rPr>
          <w:rFonts w:ascii="Times New Roman" w:eastAsia="Times New Roman" w:hAnsi="Times New Roman" w:cs="Times New Roman"/>
          <w:color w:val="2A2A2A"/>
          <w:shd w:val="clear" w:color="auto" w:fill="FAFAFA"/>
        </w:rPr>
      </w:pPr>
      <w:r w:rsidRPr="00935F20">
        <w:rPr>
          <w:rFonts w:ascii="Times New Roman" w:eastAsia="Times New Roman" w:hAnsi="Times New Roman" w:cs="Times New Roman"/>
          <w:color w:val="2A2A2A"/>
          <w:shd w:val="clear" w:color="auto" w:fill="FAFAFA"/>
        </w:rPr>
        <w:t>Campus Farm Green</w:t>
      </w:r>
      <w:r>
        <w:rPr>
          <w:rFonts w:ascii="Times New Roman" w:eastAsia="Times New Roman" w:hAnsi="Times New Roman" w:cs="Times New Roman"/>
          <w:color w:val="2A2A2A"/>
          <w:shd w:val="clear" w:color="auto" w:fill="FAFAFA"/>
        </w:rPr>
        <w:t xml:space="preserve">, </w:t>
      </w:r>
      <w:r w:rsidR="00905300">
        <w:rPr>
          <w:rFonts w:ascii="Times New Roman" w:eastAsia="Times New Roman" w:hAnsi="Times New Roman" w:cs="Times New Roman"/>
          <w:color w:val="2A2A2A"/>
          <w:shd w:val="clear" w:color="auto" w:fill="FAFAFA"/>
        </w:rPr>
        <w:t xml:space="preserve">a new-home </w:t>
      </w:r>
      <w:r w:rsidR="00B557B5">
        <w:rPr>
          <w:rFonts w:ascii="Times New Roman" w:eastAsia="Times New Roman" w:hAnsi="Times New Roman" w:cs="Times New Roman"/>
          <w:color w:val="2A2A2A"/>
          <w:shd w:val="clear" w:color="auto" w:fill="FAFAFA"/>
        </w:rPr>
        <w:t xml:space="preserve">community </w:t>
      </w:r>
      <w:r>
        <w:rPr>
          <w:rFonts w:ascii="Times New Roman" w:eastAsia="Times New Roman" w:hAnsi="Times New Roman" w:cs="Times New Roman"/>
          <w:color w:val="2A2A2A"/>
          <w:shd w:val="clear" w:color="auto" w:fill="FAFAFA"/>
        </w:rPr>
        <w:t>in Tucson,</w:t>
      </w:r>
      <w:r w:rsidRPr="00935F20">
        <w:rPr>
          <w:rFonts w:ascii="Times New Roman" w:eastAsia="Times New Roman" w:hAnsi="Times New Roman" w:cs="Times New Roman"/>
          <w:color w:val="2A2A2A"/>
          <w:shd w:val="clear" w:color="auto" w:fill="FAFAFA"/>
        </w:rPr>
        <w:t xml:space="preserve"> </w:t>
      </w:r>
      <w:r w:rsidR="00186339">
        <w:rPr>
          <w:rFonts w:ascii="Times New Roman" w:eastAsia="Times New Roman" w:hAnsi="Times New Roman" w:cs="Times New Roman"/>
          <w:color w:val="2A2A2A"/>
          <w:shd w:val="clear" w:color="auto" w:fill="FAFAFA"/>
        </w:rPr>
        <w:t xml:space="preserve">is working to change that.  "The Green" </w:t>
      </w:r>
      <w:r w:rsidRPr="00935F20">
        <w:rPr>
          <w:rFonts w:ascii="Times New Roman" w:eastAsia="Times New Roman" w:hAnsi="Times New Roman" w:cs="Times New Roman"/>
          <w:color w:val="2A2A2A"/>
          <w:shd w:val="clear" w:color="auto" w:fill="FAFAFA"/>
        </w:rPr>
        <w:t>explores</w:t>
      </w:r>
      <w:r w:rsidR="0002250F" w:rsidRPr="00935F20">
        <w:rPr>
          <w:rFonts w:ascii="Times New Roman" w:eastAsia="Times New Roman" w:hAnsi="Times New Roman" w:cs="Times New Roman"/>
          <w:color w:val="2A2A2A"/>
          <w:shd w:val="clear" w:color="auto" w:fill="FAFAFA"/>
        </w:rPr>
        <w:t xml:space="preserve"> a new paradigm for developing regener</w:t>
      </w:r>
      <w:r w:rsidR="00B557B5">
        <w:rPr>
          <w:rFonts w:ascii="Times New Roman" w:eastAsia="Times New Roman" w:hAnsi="Times New Roman" w:cs="Times New Roman"/>
          <w:color w:val="2A2A2A"/>
          <w:shd w:val="clear" w:color="auto" w:fill="FAFAFA"/>
        </w:rPr>
        <w:t>atively sustainable homes and neighborhoods</w:t>
      </w:r>
      <w:r w:rsidR="0002250F" w:rsidRPr="00935F20">
        <w:rPr>
          <w:rFonts w:ascii="Times New Roman" w:eastAsia="Times New Roman" w:hAnsi="Times New Roman" w:cs="Times New Roman"/>
          <w:color w:val="2A2A2A"/>
          <w:shd w:val="clear" w:color="auto" w:fill="FAFAFA"/>
        </w:rPr>
        <w:t xml:space="preserve"> that go</w:t>
      </w:r>
      <w:r w:rsidR="00186339">
        <w:rPr>
          <w:rFonts w:ascii="Times New Roman" w:eastAsia="Times New Roman" w:hAnsi="Times New Roman" w:cs="Times New Roman"/>
          <w:color w:val="2A2A2A"/>
          <w:shd w:val="clear" w:color="auto" w:fill="FAFAFA"/>
        </w:rPr>
        <w:t>es</w:t>
      </w:r>
      <w:r w:rsidR="0002250F" w:rsidRPr="00935F20">
        <w:rPr>
          <w:rFonts w:ascii="Times New Roman" w:eastAsia="Times New Roman" w:hAnsi="Times New Roman" w:cs="Times New Roman"/>
          <w:color w:val="2A2A2A"/>
          <w:shd w:val="clear" w:color="auto" w:fill="FAFAFA"/>
        </w:rPr>
        <w:t xml:space="preserve"> beyond reducing harm to the environment to helping to he</w:t>
      </w:r>
      <w:r w:rsidR="003778C6" w:rsidRPr="00935F20">
        <w:rPr>
          <w:rFonts w:ascii="Times New Roman" w:eastAsia="Times New Roman" w:hAnsi="Times New Roman" w:cs="Times New Roman"/>
          <w:color w:val="2A2A2A"/>
          <w:shd w:val="clear" w:color="auto" w:fill="FAFAFA"/>
        </w:rPr>
        <w:t>al the environment.  The Green has been designed to generate and return to the grid more electricity than it uses</w:t>
      </w:r>
      <w:r w:rsidR="007A5E85">
        <w:rPr>
          <w:rFonts w:ascii="Times New Roman" w:eastAsia="Times New Roman" w:hAnsi="Times New Roman" w:cs="Times New Roman"/>
          <w:color w:val="2A2A2A"/>
          <w:shd w:val="clear" w:color="auto" w:fill="FAFAFA"/>
        </w:rPr>
        <w:t>,</w:t>
      </w:r>
      <w:r w:rsidR="003778C6" w:rsidRPr="00935F20">
        <w:rPr>
          <w:rFonts w:ascii="Times New Roman" w:eastAsia="Times New Roman" w:hAnsi="Times New Roman" w:cs="Times New Roman"/>
          <w:color w:val="2A2A2A"/>
          <w:shd w:val="clear" w:color="auto" w:fill="FAFAFA"/>
        </w:rPr>
        <w:t xml:space="preserve"> and </w:t>
      </w:r>
      <w:r w:rsidR="00B87F31" w:rsidRPr="00935F20">
        <w:rPr>
          <w:rFonts w:ascii="Times New Roman" w:eastAsia="Times New Roman" w:hAnsi="Times New Roman" w:cs="Times New Roman"/>
          <w:color w:val="2A2A2A"/>
          <w:shd w:val="clear" w:color="auto" w:fill="FAFAFA"/>
        </w:rPr>
        <w:t xml:space="preserve">capture and </w:t>
      </w:r>
      <w:r w:rsidRPr="00935F20">
        <w:rPr>
          <w:rFonts w:ascii="Times New Roman" w:eastAsia="Times New Roman" w:hAnsi="Times New Roman" w:cs="Times New Roman"/>
          <w:color w:val="2A2A2A"/>
          <w:shd w:val="clear" w:color="auto" w:fill="FAFAFA"/>
        </w:rPr>
        <w:t xml:space="preserve">return </w:t>
      </w:r>
      <w:r w:rsidR="003778C6" w:rsidRPr="00935F20">
        <w:rPr>
          <w:rFonts w:ascii="Times New Roman" w:eastAsia="Times New Roman" w:hAnsi="Times New Roman" w:cs="Times New Roman"/>
          <w:color w:val="2A2A2A"/>
          <w:shd w:val="clear" w:color="auto" w:fill="FAFAFA"/>
        </w:rPr>
        <w:t xml:space="preserve">to the ground </w:t>
      </w:r>
      <w:r w:rsidRPr="00935F20">
        <w:rPr>
          <w:rFonts w:ascii="Times New Roman" w:eastAsia="Times New Roman" w:hAnsi="Times New Roman" w:cs="Times New Roman"/>
          <w:color w:val="2A2A2A"/>
          <w:shd w:val="clear" w:color="auto" w:fill="FAFAFA"/>
        </w:rPr>
        <w:t xml:space="preserve">more water </w:t>
      </w:r>
      <w:r w:rsidR="003778C6" w:rsidRPr="00935F20">
        <w:rPr>
          <w:rFonts w:ascii="Times New Roman" w:eastAsia="Times New Roman" w:hAnsi="Times New Roman" w:cs="Times New Roman"/>
          <w:color w:val="2A2A2A"/>
          <w:shd w:val="clear" w:color="auto" w:fill="FAFAFA"/>
        </w:rPr>
        <w:t>than</w:t>
      </w:r>
      <w:r w:rsidR="00B87F31" w:rsidRPr="00935F20">
        <w:rPr>
          <w:rFonts w:ascii="Times New Roman" w:eastAsia="Times New Roman" w:hAnsi="Times New Roman" w:cs="Times New Roman"/>
          <w:color w:val="2A2A2A"/>
          <w:shd w:val="clear" w:color="auto" w:fill="FAFAFA"/>
        </w:rPr>
        <w:t xml:space="preserve"> it b</w:t>
      </w:r>
      <w:r w:rsidR="00B50935" w:rsidRPr="00935F20">
        <w:rPr>
          <w:rFonts w:ascii="Times New Roman" w:eastAsia="Times New Roman" w:hAnsi="Times New Roman" w:cs="Times New Roman"/>
          <w:color w:val="2A2A2A"/>
          <w:shd w:val="clear" w:color="auto" w:fill="FAFAFA"/>
        </w:rPr>
        <w:t xml:space="preserve">uys from the water utility.  It does this </w:t>
      </w:r>
      <w:r w:rsidR="00186339">
        <w:rPr>
          <w:rFonts w:ascii="Times New Roman" w:eastAsia="Times New Roman" w:hAnsi="Times New Roman" w:cs="Times New Roman"/>
          <w:color w:val="2A2A2A"/>
          <w:shd w:val="clear" w:color="auto" w:fill="FAFAFA"/>
        </w:rPr>
        <w:t xml:space="preserve">while providing homes that </w:t>
      </w:r>
      <w:r w:rsidR="00B50935" w:rsidRPr="00935F20">
        <w:rPr>
          <w:rFonts w:ascii="Times New Roman" w:eastAsia="Times New Roman" w:hAnsi="Times New Roman" w:cs="Times New Roman"/>
          <w:color w:val="2A2A2A"/>
          <w:shd w:val="clear" w:color="auto" w:fill="FAFAFA"/>
        </w:rPr>
        <w:t xml:space="preserve">can be </w:t>
      </w:r>
      <w:r w:rsidR="00186339">
        <w:rPr>
          <w:rFonts w:ascii="Times New Roman" w:eastAsia="Times New Roman" w:hAnsi="Times New Roman" w:cs="Times New Roman"/>
          <w:color w:val="2A2A2A"/>
          <w:shd w:val="clear" w:color="auto" w:fill="FAFAFA"/>
        </w:rPr>
        <w:t>sold for a profit at market prices</w:t>
      </w:r>
      <w:r>
        <w:rPr>
          <w:rFonts w:ascii="Times New Roman" w:eastAsia="Times New Roman" w:hAnsi="Times New Roman" w:cs="Times New Roman"/>
          <w:color w:val="2A2A2A"/>
          <w:shd w:val="clear" w:color="auto" w:fill="FAFAFA"/>
        </w:rPr>
        <w:t>.</w:t>
      </w:r>
    </w:p>
    <w:p w14:paraId="2429F927" w14:textId="662FF9FD" w:rsidR="000928FF" w:rsidRPr="00682B28" w:rsidRDefault="003778C6" w:rsidP="00D25579">
      <w:pPr>
        <w:spacing w:line="360" w:lineRule="auto"/>
        <w:ind w:firstLine="720"/>
        <w:rPr>
          <w:rFonts w:ascii="Times New Roman" w:hAnsi="Times New Roman" w:cs="Times New Roman"/>
          <w:b/>
          <w:color w:val="0E0E0E"/>
        </w:rPr>
      </w:pPr>
      <w:r>
        <w:rPr>
          <w:rFonts w:ascii="Times New Roman" w:eastAsia="Times New Roman" w:hAnsi="Times New Roman" w:cs="Times New Roman"/>
          <w:color w:val="2A2A2A"/>
          <w:shd w:val="clear" w:color="auto" w:fill="FAFAFA"/>
        </w:rPr>
        <w:t>This</w:t>
      </w:r>
      <w:r w:rsidR="00B557B5">
        <w:rPr>
          <w:rFonts w:ascii="Times New Roman" w:eastAsia="Times New Roman" w:hAnsi="Times New Roman" w:cs="Times New Roman"/>
          <w:color w:val="2A2A2A"/>
          <w:shd w:val="clear" w:color="auto" w:fill="FAFAFA"/>
        </w:rPr>
        <w:t xml:space="preserve"> paper describes</w:t>
      </w:r>
      <w:r>
        <w:rPr>
          <w:rFonts w:ascii="Times New Roman" w:eastAsia="Times New Roman" w:hAnsi="Times New Roman" w:cs="Times New Roman"/>
          <w:color w:val="2A2A2A"/>
          <w:shd w:val="clear" w:color="auto" w:fill="FAFAFA"/>
        </w:rPr>
        <w:t xml:space="preserve"> the challenges and solutions </w:t>
      </w:r>
      <w:r w:rsidR="00B557B5">
        <w:rPr>
          <w:rFonts w:ascii="Times New Roman" w:eastAsia="Times New Roman" w:hAnsi="Times New Roman" w:cs="Times New Roman"/>
          <w:color w:val="2A2A2A"/>
          <w:shd w:val="clear" w:color="auto" w:fill="FAFAFA"/>
        </w:rPr>
        <w:t>of the sustainably regenerative design</w:t>
      </w:r>
      <w:r w:rsidR="00186339">
        <w:rPr>
          <w:rFonts w:ascii="Times New Roman" w:eastAsia="Times New Roman" w:hAnsi="Times New Roman" w:cs="Times New Roman"/>
          <w:color w:val="2A2A2A"/>
          <w:shd w:val="clear" w:color="auto" w:fill="FAFAFA"/>
        </w:rPr>
        <w:t xml:space="preserve"> and construction</w:t>
      </w:r>
      <w:r w:rsidR="00B557B5">
        <w:rPr>
          <w:rFonts w:ascii="Times New Roman" w:eastAsia="Times New Roman" w:hAnsi="Times New Roman" w:cs="Times New Roman"/>
          <w:color w:val="2A2A2A"/>
          <w:shd w:val="clear" w:color="auto" w:fill="FAFAFA"/>
        </w:rPr>
        <w:t xml:space="preserve"> that is at the heart of</w:t>
      </w:r>
      <w:r>
        <w:rPr>
          <w:rFonts w:ascii="Times New Roman" w:eastAsia="Times New Roman" w:hAnsi="Times New Roman" w:cs="Times New Roman"/>
          <w:color w:val="2A2A2A"/>
          <w:shd w:val="clear" w:color="auto" w:fill="FAFAFA"/>
        </w:rPr>
        <w:t xml:space="preserve"> The Green</w:t>
      </w:r>
      <w:r w:rsidR="00B557B5">
        <w:rPr>
          <w:rFonts w:ascii="Times New Roman" w:eastAsia="Times New Roman" w:hAnsi="Times New Roman" w:cs="Times New Roman"/>
          <w:color w:val="2A2A2A"/>
          <w:shd w:val="clear" w:color="auto" w:fill="FAFAFA"/>
        </w:rPr>
        <w:t>.</w:t>
      </w:r>
    </w:p>
    <w:p w14:paraId="7E6C7402" w14:textId="77777777" w:rsidR="00D25579" w:rsidRPr="00614C67" w:rsidRDefault="00D25579" w:rsidP="00614C67">
      <w:pPr>
        <w:spacing w:line="360" w:lineRule="auto"/>
        <w:jc w:val="center"/>
        <w:rPr>
          <w:rFonts w:ascii="Times New Roman" w:hAnsi="Times New Roman" w:cs="Times New Roman"/>
          <w:b/>
          <w:color w:val="0E0E0E"/>
        </w:rPr>
      </w:pPr>
    </w:p>
    <w:p w14:paraId="54D49310" w14:textId="01AE784A" w:rsidR="0047134C" w:rsidRPr="00614C67" w:rsidRDefault="007A1375" w:rsidP="00614C67">
      <w:pPr>
        <w:spacing w:line="360" w:lineRule="auto"/>
        <w:jc w:val="center"/>
        <w:rPr>
          <w:rFonts w:ascii="Times New Roman" w:hAnsi="Times New Roman" w:cs="Times New Roman"/>
          <w:b/>
          <w:color w:val="0E0E0E"/>
        </w:rPr>
      </w:pPr>
      <w:r w:rsidRPr="00614C67">
        <w:rPr>
          <w:rFonts w:ascii="Times New Roman" w:hAnsi="Times New Roman" w:cs="Times New Roman"/>
          <w:b/>
          <w:color w:val="0E0E0E"/>
        </w:rPr>
        <w:t>Executive</w:t>
      </w:r>
      <w:r w:rsidR="00791879" w:rsidRPr="00614C67">
        <w:rPr>
          <w:rFonts w:ascii="Times New Roman" w:hAnsi="Times New Roman" w:cs="Times New Roman"/>
          <w:b/>
          <w:color w:val="0E0E0E"/>
        </w:rPr>
        <w:t xml:space="preserve"> Summary</w:t>
      </w:r>
    </w:p>
    <w:p w14:paraId="7F05C2F1" w14:textId="4D2F8C4F" w:rsidR="008D10FC" w:rsidRDefault="00C67627" w:rsidP="00C67627">
      <w:pPr>
        <w:spacing w:line="360" w:lineRule="auto"/>
        <w:ind w:firstLine="720"/>
        <w:rPr>
          <w:rFonts w:ascii="Times New Roman" w:hAnsi="Times New Roman" w:cs="Times New Roman"/>
        </w:rPr>
      </w:pPr>
      <w:r w:rsidRPr="004652B0">
        <w:rPr>
          <w:rFonts w:ascii="Times New Roman" w:hAnsi="Times New Roman" w:cs="Times New Roman"/>
        </w:rPr>
        <w:t>Heat</w:t>
      </w:r>
      <w:r>
        <w:rPr>
          <w:rFonts w:ascii="Times New Roman" w:hAnsi="Times New Roman" w:cs="Times New Roman"/>
        </w:rPr>
        <w:t xml:space="preserve"> is the nu</w:t>
      </w:r>
      <w:r w:rsidR="00905300">
        <w:rPr>
          <w:rFonts w:ascii="Times New Roman" w:hAnsi="Times New Roman" w:cs="Times New Roman"/>
        </w:rPr>
        <w:t xml:space="preserve">mber one weather-related killer (Climate Central 2016).  </w:t>
      </w:r>
      <w:r>
        <w:rPr>
          <w:rFonts w:ascii="Times New Roman" w:hAnsi="Times New Roman" w:cs="Times New Roman"/>
        </w:rPr>
        <w:t xml:space="preserve"> </w:t>
      </w:r>
      <w:r w:rsidR="00905300">
        <w:rPr>
          <w:rFonts w:ascii="Times New Roman" w:hAnsi="Times New Roman" w:cs="Times New Roman"/>
        </w:rPr>
        <w:t xml:space="preserve">An extreme </w:t>
      </w:r>
      <w:r w:rsidR="007A5E85">
        <w:rPr>
          <w:rFonts w:ascii="Times New Roman" w:hAnsi="Times New Roman" w:cs="Times New Roman"/>
        </w:rPr>
        <w:t>heat wave</w:t>
      </w:r>
      <w:r w:rsidR="00905300">
        <w:rPr>
          <w:rFonts w:ascii="Times New Roman" w:hAnsi="Times New Roman" w:cs="Times New Roman"/>
        </w:rPr>
        <w:t xml:space="preserve"> in northern Europe in August 2003 k</w:t>
      </w:r>
      <w:r w:rsidR="00EC5942">
        <w:rPr>
          <w:rFonts w:ascii="Times New Roman" w:hAnsi="Times New Roman" w:cs="Times New Roman"/>
        </w:rPr>
        <w:t>illed more than 70,000 people (DeFries 2019).  Tucson</w:t>
      </w:r>
      <w:r w:rsidR="0040586C">
        <w:rPr>
          <w:rFonts w:ascii="Times New Roman" w:hAnsi="Times New Roman" w:cs="Times New Roman"/>
        </w:rPr>
        <w:t>, already much warmer than northern Europe,</w:t>
      </w:r>
      <w:r w:rsidR="00EC5942">
        <w:rPr>
          <w:rFonts w:ascii="Times New Roman" w:hAnsi="Times New Roman" w:cs="Times New Roman"/>
        </w:rPr>
        <w:t xml:space="preserve"> has become, and will continue to become, hotter.  I</w:t>
      </w:r>
      <w:r w:rsidR="0040586C">
        <w:rPr>
          <w:rFonts w:ascii="Times New Roman" w:hAnsi="Times New Roman" w:cs="Times New Roman"/>
        </w:rPr>
        <w:t xml:space="preserve">n addition </w:t>
      </w:r>
      <w:r w:rsidR="008D10FC">
        <w:rPr>
          <w:rFonts w:ascii="Times New Roman" w:hAnsi="Times New Roman" w:cs="Times New Roman"/>
        </w:rPr>
        <w:t xml:space="preserve">to </w:t>
      </w:r>
      <w:r w:rsidR="0040586C">
        <w:rPr>
          <w:rFonts w:ascii="Times New Roman" w:hAnsi="Times New Roman" w:cs="Times New Roman"/>
        </w:rPr>
        <w:t xml:space="preserve">the </w:t>
      </w:r>
      <w:r w:rsidR="00905300">
        <w:rPr>
          <w:rFonts w:ascii="Times New Roman" w:hAnsi="Times New Roman" w:cs="Times New Roman"/>
        </w:rPr>
        <w:t xml:space="preserve">projected </w:t>
      </w:r>
      <w:r w:rsidR="00EC5942">
        <w:rPr>
          <w:rFonts w:ascii="Times New Roman" w:hAnsi="Times New Roman" w:cs="Times New Roman"/>
        </w:rPr>
        <w:t xml:space="preserve">future </w:t>
      </w:r>
      <w:r w:rsidR="00905300">
        <w:rPr>
          <w:rFonts w:ascii="Times New Roman" w:hAnsi="Times New Roman" w:cs="Times New Roman"/>
        </w:rPr>
        <w:t xml:space="preserve">temperature increase mentioned above, </w:t>
      </w:r>
      <w:r w:rsidR="0040586C">
        <w:rPr>
          <w:rFonts w:ascii="Times New Roman" w:hAnsi="Times New Roman" w:cs="Times New Roman"/>
        </w:rPr>
        <w:t xml:space="preserve">in the past, </w:t>
      </w:r>
      <w:r>
        <w:rPr>
          <w:rFonts w:ascii="Times New Roman" w:hAnsi="Times New Roman" w:cs="Times New Roman"/>
        </w:rPr>
        <w:t>between 2007 and 2016, Tucson was the U.S. city with the second greatest increase in the average number of days in a year when temperatures reac</w:t>
      </w:r>
      <w:r w:rsidR="00EA17BD">
        <w:rPr>
          <w:rFonts w:ascii="Times New Roman" w:hAnsi="Times New Roman" w:cs="Times New Roman"/>
        </w:rPr>
        <w:t>h</w:t>
      </w:r>
      <w:r w:rsidR="008D10FC">
        <w:rPr>
          <w:rFonts w:ascii="Times New Roman" w:hAnsi="Times New Roman" w:cs="Times New Roman"/>
        </w:rPr>
        <w:t>ed</w:t>
      </w:r>
      <w:r w:rsidR="00EA17BD">
        <w:rPr>
          <w:rFonts w:ascii="Times New Roman" w:hAnsi="Times New Roman" w:cs="Times New Roman"/>
        </w:rPr>
        <w:t xml:space="preserve"> or exceed</w:t>
      </w:r>
      <w:r w:rsidR="008D10FC">
        <w:rPr>
          <w:rFonts w:ascii="Times New Roman" w:hAnsi="Times New Roman" w:cs="Times New Roman"/>
        </w:rPr>
        <w:t>ed</w:t>
      </w:r>
      <w:r w:rsidR="00EA17BD">
        <w:rPr>
          <w:rFonts w:ascii="Times New Roman" w:hAnsi="Times New Roman" w:cs="Times New Roman"/>
        </w:rPr>
        <w:t xml:space="preserve"> 90 degrees (Climate Central 2016)</w:t>
      </w:r>
      <w:r w:rsidR="008D10FC">
        <w:rPr>
          <w:rFonts w:ascii="Times New Roman" w:hAnsi="Times New Roman" w:cs="Times New Roman"/>
        </w:rPr>
        <w:t>.</w:t>
      </w:r>
    </w:p>
    <w:p w14:paraId="492C64CD" w14:textId="2F7BA477" w:rsidR="00C67627" w:rsidRDefault="008D10FC" w:rsidP="00C67627">
      <w:pPr>
        <w:spacing w:line="360" w:lineRule="auto"/>
        <w:ind w:firstLine="720"/>
        <w:rPr>
          <w:rFonts w:ascii="Times New Roman" w:hAnsi="Times New Roman" w:cs="Times New Roman"/>
        </w:rPr>
      </w:pPr>
      <w:r>
        <w:rPr>
          <w:rFonts w:ascii="Times New Roman" w:hAnsi="Times New Roman" w:cs="Times New Roman"/>
        </w:rPr>
        <w:t xml:space="preserve">Tucson </w:t>
      </w:r>
      <w:r w:rsidR="00C67627">
        <w:rPr>
          <w:rFonts w:ascii="Times New Roman" w:hAnsi="Times New Roman" w:cs="Times New Roman"/>
        </w:rPr>
        <w:t>communities and buildings</w:t>
      </w:r>
      <w:r>
        <w:rPr>
          <w:rFonts w:ascii="Times New Roman" w:hAnsi="Times New Roman" w:cs="Times New Roman"/>
        </w:rPr>
        <w:t>, as well as those of the rest of the U.S.</w:t>
      </w:r>
      <w:r w:rsidR="00C67627">
        <w:rPr>
          <w:rFonts w:ascii="Times New Roman" w:hAnsi="Times New Roman" w:cs="Times New Roman"/>
        </w:rPr>
        <w:t xml:space="preserve"> have not been designed to </w:t>
      </w:r>
      <w:r w:rsidR="007A5E85">
        <w:rPr>
          <w:rFonts w:ascii="Times New Roman" w:hAnsi="Times New Roman" w:cs="Times New Roman"/>
        </w:rPr>
        <w:t>adequately</w:t>
      </w:r>
      <w:r w:rsidR="00C67627">
        <w:rPr>
          <w:rFonts w:ascii="Times New Roman" w:hAnsi="Times New Roman" w:cs="Times New Roman"/>
        </w:rPr>
        <w:t xml:space="preserve"> incorporate sustainability elements such as energy and water-use efficiency, </w:t>
      </w:r>
      <w:r w:rsidR="007A5E85">
        <w:rPr>
          <w:rFonts w:ascii="Times New Roman" w:hAnsi="Times New Roman" w:cs="Times New Roman"/>
        </w:rPr>
        <w:t>bikeability</w:t>
      </w:r>
      <w:r w:rsidR="00C67627">
        <w:rPr>
          <w:rFonts w:ascii="Times New Roman" w:hAnsi="Times New Roman" w:cs="Times New Roman"/>
        </w:rPr>
        <w:t xml:space="preserve"> and walkability, and pr</w:t>
      </w:r>
      <w:r w:rsidR="00EC5942">
        <w:rPr>
          <w:rFonts w:ascii="Times New Roman" w:hAnsi="Times New Roman" w:cs="Times New Roman"/>
        </w:rPr>
        <w:t xml:space="preserve">oximity to public </w:t>
      </w:r>
      <w:r w:rsidR="007A5E85">
        <w:rPr>
          <w:rFonts w:ascii="Times New Roman" w:hAnsi="Times New Roman" w:cs="Times New Roman"/>
        </w:rPr>
        <w:t>transportation</w:t>
      </w:r>
      <w:r w:rsidR="00EC5942">
        <w:rPr>
          <w:rFonts w:ascii="Times New Roman" w:hAnsi="Times New Roman" w:cs="Times New Roman"/>
        </w:rPr>
        <w:t xml:space="preserve">, that can </w:t>
      </w:r>
      <w:r>
        <w:rPr>
          <w:rFonts w:ascii="Times New Roman" w:hAnsi="Times New Roman" w:cs="Times New Roman"/>
        </w:rPr>
        <w:t xml:space="preserve">help avoid </w:t>
      </w:r>
      <w:r w:rsidR="00EC5942">
        <w:rPr>
          <w:rFonts w:ascii="Times New Roman" w:hAnsi="Times New Roman" w:cs="Times New Roman"/>
        </w:rPr>
        <w:t xml:space="preserve">increased temperatures.  Because </w:t>
      </w:r>
      <w:r w:rsidR="00C67627">
        <w:rPr>
          <w:rFonts w:ascii="Times New Roman" w:hAnsi="Times New Roman" w:cs="Times New Roman"/>
        </w:rPr>
        <w:t>of this</w:t>
      </w:r>
      <w:r w:rsidR="00EC5942">
        <w:rPr>
          <w:rFonts w:ascii="Times New Roman" w:hAnsi="Times New Roman" w:cs="Times New Roman"/>
        </w:rPr>
        <w:t>,</w:t>
      </w:r>
      <w:r w:rsidR="00C67627">
        <w:rPr>
          <w:rFonts w:ascii="Times New Roman" w:hAnsi="Times New Roman" w:cs="Times New Roman"/>
        </w:rPr>
        <w:t xml:space="preserve"> neighborhoods and homes in Tucson, as well as </w:t>
      </w:r>
      <w:r w:rsidR="00C67627">
        <w:rPr>
          <w:rFonts w:ascii="Times New Roman" w:hAnsi="Times New Roman" w:cs="Times New Roman"/>
        </w:rPr>
        <w:lastRenderedPageBreak/>
        <w:t>the rest of the United St</w:t>
      </w:r>
      <w:r>
        <w:rPr>
          <w:rFonts w:ascii="Times New Roman" w:hAnsi="Times New Roman" w:cs="Times New Roman"/>
        </w:rPr>
        <w:t>ates are significant cau</w:t>
      </w:r>
      <w:r w:rsidR="00CA54B7">
        <w:rPr>
          <w:rFonts w:ascii="Times New Roman" w:hAnsi="Times New Roman" w:cs="Times New Roman"/>
        </w:rPr>
        <w:t xml:space="preserve">ses of </w:t>
      </w:r>
      <w:r w:rsidR="00C67627">
        <w:rPr>
          <w:rFonts w:ascii="Times New Roman" w:hAnsi="Times New Roman" w:cs="Times New Roman"/>
        </w:rPr>
        <w:t>greenhouse gas emissions, and by extension climate change and its devas</w:t>
      </w:r>
      <w:r w:rsidR="00EC5942">
        <w:rPr>
          <w:rFonts w:ascii="Times New Roman" w:hAnsi="Times New Roman" w:cs="Times New Roman"/>
        </w:rPr>
        <w:t>tating effects.</w:t>
      </w:r>
      <w:r>
        <w:rPr>
          <w:rFonts w:ascii="Times New Roman" w:hAnsi="Times New Roman" w:cs="Times New Roman"/>
        </w:rPr>
        <w:t xml:space="preserve">  Additionally, they use more water than they need to.</w:t>
      </w:r>
    </w:p>
    <w:p w14:paraId="6A55ABFB" w14:textId="4ED155FB" w:rsidR="00462383" w:rsidRDefault="00C67627" w:rsidP="00C67627">
      <w:pPr>
        <w:spacing w:line="360" w:lineRule="auto"/>
        <w:ind w:firstLine="720"/>
        <w:rPr>
          <w:rFonts w:ascii="Times New Roman" w:eastAsia="Times New Roman" w:hAnsi="Times New Roman" w:cs="Times New Roman"/>
          <w:color w:val="2A2A2A"/>
          <w:shd w:val="clear" w:color="auto" w:fill="FAFAFA"/>
        </w:rPr>
      </w:pPr>
      <w:r w:rsidRPr="00614C67">
        <w:rPr>
          <w:rFonts w:ascii="Times New Roman" w:hAnsi="Times New Roman" w:cs="Times New Roman"/>
        </w:rPr>
        <w:t>Campu</w:t>
      </w:r>
      <w:r>
        <w:rPr>
          <w:rFonts w:ascii="Times New Roman" w:hAnsi="Times New Roman" w:cs="Times New Roman"/>
        </w:rPr>
        <w:t>s Farm Green (The Green) is</w:t>
      </w:r>
      <w:r w:rsidRPr="00614C67">
        <w:rPr>
          <w:rFonts w:ascii="Times New Roman" w:hAnsi="Times New Roman" w:cs="Times New Roman"/>
        </w:rPr>
        <w:t xml:space="preserve"> a </w:t>
      </w:r>
      <w:r>
        <w:rPr>
          <w:rFonts w:ascii="Times New Roman" w:hAnsi="Times New Roman" w:cs="Times New Roman"/>
        </w:rPr>
        <w:t xml:space="preserve">residential </w:t>
      </w:r>
      <w:r w:rsidRPr="00614C67">
        <w:rPr>
          <w:rFonts w:ascii="Times New Roman" w:hAnsi="Times New Roman" w:cs="Times New Roman"/>
        </w:rPr>
        <w:t>community</w:t>
      </w:r>
      <w:r>
        <w:rPr>
          <w:rFonts w:ascii="Times New Roman" w:hAnsi="Times New Roman" w:cs="Times New Roman"/>
        </w:rPr>
        <w:t xml:space="preserve"> </w:t>
      </w:r>
      <w:r>
        <w:rPr>
          <w:rFonts w:ascii="Times New Roman" w:eastAsia="Times New Roman" w:hAnsi="Times New Roman" w:cs="Times New Roman"/>
          <w:color w:val="2A2A2A"/>
          <w:shd w:val="clear" w:color="auto" w:fill="FAFAFA"/>
        </w:rPr>
        <w:t>created by the real estate de</w:t>
      </w:r>
      <w:r w:rsidR="00CA54B7">
        <w:rPr>
          <w:rFonts w:ascii="Times New Roman" w:eastAsia="Times New Roman" w:hAnsi="Times New Roman" w:cs="Times New Roman"/>
          <w:color w:val="2A2A2A"/>
          <w:shd w:val="clear" w:color="auto" w:fill="FAFAFA"/>
        </w:rPr>
        <w:t>veloper Tucson Artisan Builders to reimagine</w:t>
      </w:r>
      <w:r>
        <w:rPr>
          <w:rFonts w:ascii="Times New Roman" w:eastAsia="Times New Roman" w:hAnsi="Times New Roman" w:cs="Times New Roman"/>
          <w:color w:val="2A2A2A"/>
          <w:shd w:val="clear" w:color="auto" w:fill="FAFAFA"/>
        </w:rPr>
        <w:t xml:space="preserve"> </w:t>
      </w:r>
      <w:r w:rsidR="007A5E85">
        <w:rPr>
          <w:rFonts w:ascii="Times New Roman" w:eastAsia="Times New Roman" w:hAnsi="Times New Roman" w:cs="Times New Roman"/>
          <w:color w:val="2A2A2A"/>
          <w:shd w:val="clear" w:color="auto" w:fill="FAFAFA"/>
        </w:rPr>
        <w:t>communities</w:t>
      </w:r>
      <w:r w:rsidR="00CA54B7">
        <w:rPr>
          <w:rFonts w:ascii="Times New Roman" w:eastAsia="Times New Roman" w:hAnsi="Times New Roman" w:cs="Times New Roman"/>
          <w:color w:val="2A2A2A"/>
          <w:shd w:val="clear" w:color="auto" w:fill="FAFAFA"/>
        </w:rPr>
        <w:t xml:space="preserve"> and homes </w:t>
      </w:r>
      <w:r w:rsidR="008D10FC">
        <w:rPr>
          <w:rFonts w:ascii="Times New Roman" w:eastAsia="Times New Roman" w:hAnsi="Times New Roman" w:cs="Times New Roman"/>
          <w:color w:val="2A2A2A"/>
          <w:shd w:val="clear" w:color="auto" w:fill="FAFAFA"/>
        </w:rPr>
        <w:t>by integrating</w:t>
      </w:r>
      <w:r w:rsidR="00CA54B7">
        <w:rPr>
          <w:rFonts w:ascii="Times New Roman" w:eastAsia="Times New Roman" w:hAnsi="Times New Roman" w:cs="Times New Roman"/>
          <w:color w:val="2A2A2A"/>
          <w:shd w:val="clear" w:color="auto" w:fill="FAFAFA"/>
        </w:rPr>
        <w:t xml:space="preserve"> </w:t>
      </w:r>
      <w:r w:rsidR="009F34B4">
        <w:rPr>
          <w:rFonts w:ascii="Times New Roman" w:eastAsia="Times New Roman" w:hAnsi="Times New Roman" w:cs="Times New Roman"/>
          <w:color w:val="2A2A2A"/>
          <w:shd w:val="clear" w:color="auto" w:fill="FAFAFA"/>
        </w:rPr>
        <w:t>regenerative</w:t>
      </w:r>
      <w:r w:rsidR="00C95BD6">
        <w:rPr>
          <w:rFonts w:ascii="Times New Roman" w:eastAsia="Times New Roman" w:hAnsi="Times New Roman" w:cs="Times New Roman"/>
          <w:color w:val="2A2A2A"/>
          <w:shd w:val="clear" w:color="auto" w:fill="FAFAFA"/>
        </w:rPr>
        <w:t xml:space="preserve"> </w:t>
      </w:r>
      <w:r w:rsidR="007A5E85">
        <w:rPr>
          <w:rFonts w:ascii="Times New Roman" w:eastAsia="Times New Roman" w:hAnsi="Times New Roman" w:cs="Times New Roman"/>
          <w:color w:val="2A2A2A"/>
          <w:shd w:val="clear" w:color="auto" w:fill="FAFAFA"/>
        </w:rPr>
        <w:t>sustainability</w:t>
      </w:r>
      <w:r w:rsidR="00CA54B7">
        <w:rPr>
          <w:rFonts w:ascii="Times New Roman" w:eastAsia="Times New Roman" w:hAnsi="Times New Roman" w:cs="Times New Roman"/>
          <w:color w:val="2A2A2A"/>
          <w:shd w:val="clear" w:color="auto" w:fill="FAFAFA"/>
        </w:rPr>
        <w:t xml:space="preserve"> int</w:t>
      </w:r>
      <w:r w:rsidR="005423E5">
        <w:rPr>
          <w:rFonts w:ascii="Times New Roman" w:eastAsia="Times New Roman" w:hAnsi="Times New Roman" w:cs="Times New Roman"/>
          <w:color w:val="2A2A2A"/>
          <w:shd w:val="clear" w:color="auto" w:fill="FAFAFA"/>
        </w:rPr>
        <w:t xml:space="preserve">o </w:t>
      </w:r>
      <w:r w:rsidR="0040586C">
        <w:rPr>
          <w:rFonts w:ascii="Times New Roman" w:eastAsia="Times New Roman" w:hAnsi="Times New Roman" w:cs="Times New Roman"/>
          <w:color w:val="2A2A2A"/>
          <w:shd w:val="clear" w:color="auto" w:fill="FAFAFA"/>
        </w:rPr>
        <w:t>design and construction to solve the energy and water problems previously mentioned.</w:t>
      </w:r>
      <w:r w:rsidR="00CA54B7">
        <w:rPr>
          <w:rFonts w:ascii="Times New Roman" w:eastAsia="Times New Roman" w:hAnsi="Times New Roman" w:cs="Times New Roman"/>
          <w:color w:val="2A2A2A"/>
          <w:shd w:val="clear" w:color="auto" w:fill="FAFAFA"/>
        </w:rPr>
        <w:t xml:space="preserve">  The Green will does</w:t>
      </w:r>
      <w:r>
        <w:rPr>
          <w:rFonts w:ascii="Times New Roman" w:eastAsia="Times New Roman" w:hAnsi="Times New Roman" w:cs="Times New Roman"/>
          <w:color w:val="2A2A2A"/>
          <w:shd w:val="clear" w:color="auto" w:fill="FAFAFA"/>
        </w:rPr>
        <w:t xml:space="preserve"> this by 1. </w:t>
      </w:r>
      <w:r w:rsidR="00CA54B7">
        <w:rPr>
          <w:rFonts w:ascii="Times New Roman" w:eastAsia="Times New Roman" w:hAnsi="Times New Roman" w:cs="Times New Roman"/>
          <w:color w:val="2A2A2A"/>
          <w:shd w:val="clear" w:color="auto" w:fill="FAFAFA"/>
        </w:rPr>
        <w:t>maximizing the energy efficiency of its homes so that they are able to generate and return</w:t>
      </w:r>
      <w:r>
        <w:rPr>
          <w:rFonts w:ascii="Times New Roman" w:eastAsia="Times New Roman" w:hAnsi="Times New Roman" w:cs="Times New Roman"/>
          <w:color w:val="2A2A2A"/>
          <w:shd w:val="clear" w:color="auto" w:fill="FAFAFA"/>
        </w:rPr>
        <w:t xml:space="preserve"> to the gr</w:t>
      </w:r>
      <w:r w:rsidR="0040586C">
        <w:rPr>
          <w:rFonts w:ascii="Times New Roman" w:eastAsia="Times New Roman" w:hAnsi="Times New Roman" w:cs="Times New Roman"/>
          <w:color w:val="2A2A2A"/>
          <w:shd w:val="clear" w:color="auto" w:fill="FAFAFA"/>
        </w:rPr>
        <w:t>id more electricity than they use</w:t>
      </w:r>
      <w:r>
        <w:rPr>
          <w:rFonts w:ascii="Times New Roman" w:eastAsia="Times New Roman" w:hAnsi="Times New Roman" w:cs="Times New Roman"/>
          <w:color w:val="2A2A2A"/>
          <w:shd w:val="clear" w:color="auto" w:fill="FAFAFA"/>
        </w:rPr>
        <w:t xml:space="preserve"> and 2. </w:t>
      </w:r>
      <w:r w:rsidR="008D10FC">
        <w:rPr>
          <w:rFonts w:ascii="Times New Roman" w:eastAsia="Times New Roman" w:hAnsi="Times New Roman" w:cs="Times New Roman"/>
          <w:color w:val="2A2A2A"/>
          <w:shd w:val="clear" w:color="auto" w:fill="FAFAFA"/>
        </w:rPr>
        <w:t>maximizing</w:t>
      </w:r>
      <w:r w:rsidR="00CA54B7">
        <w:rPr>
          <w:rFonts w:ascii="Times New Roman" w:eastAsia="Times New Roman" w:hAnsi="Times New Roman" w:cs="Times New Roman"/>
          <w:color w:val="2A2A2A"/>
          <w:shd w:val="clear" w:color="auto" w:fill="FAFAFA"/>
        </w:rPr>
        <w:t xml:space="preserve"> the water efficiency of its homes and landscape </w:t>
      </w:r>
      <w:r w:rsidR="008D10FC">
        <w:rPr>
          <w:rFonts w:ascii="Times New Roman" w:eastAsia="Times New Roman" w:hAnsi="Times New Roman" w:cs="Times New Roman"/>
          <w:color w:val="2A2A2A"/>
          <w:shd w:val="clear" w:color="auto" w:fill="FAFAFA"/>
        </w:rPr>
        <w:t xml:space="preserve">so that they </w:t>
      </w:r>
      <w:r w:rsidR="0040586C">
        <w:rPr>
          <w:rFonts w:ascii="Times New Roman" w:eastAsia="Times New Roman" w:hAnsi="Times New Roman" w:cs="Times New Roman"/>
          <w:color w:val="2A2A2A"/>
          <w:shd w:val="clear" w:color="auto" w:fill="FAFAFA"/>
        </w:rPr>
        <w:t xml:space="preserve">are able to </w:t>
      </w:r>
      <w:r w:rsidR="008D10FC">
        <w:rPr>
          <w:rFonts w:ascii="Times New Roman" w:eastAsia="Times New Roman" w:hAnsi="Times New Roman" w:cs="Times New Roman"/>
          <w:color w:val="2A2A2A"/>
          <w:shd w:val="clear" w:color="auto" w:fill="FAFAFA"/>
        </w:rPr>
        <w:t>capture and return</w:t>
      </w:r>
      <w:r>
        <w:rPr>
          <w:rFonts w:ascii="Times New Roman" w:eastAsia="Times New Roman" w:hAnsi="Times New Roman" w:cs="Times New Roman"/>
          <w:color w:val="2A2A2A"/>
          <w:shd w:val="clear" w:color="auto" w:fill="FAFAFA"/>
        </w:rPr>
        <w:t xml:space="preserve"> more </w:t>
      </w:r>
      <w:r w:rsidR="0040586C">
        <w:rPr>
          <w:rFonts w:ascii="Times New Roman" w:eastAsia="Times New Roman" w:hAnsi="Times New Roman" w:cs="Times New Roman"/>
          <w:color w:val="2A2A2A"/>
          <w:shd w:val="clear" w:color="auto" w:fill="FAFAFA"/>
        </w:rPr>
        <w:t>water to the ground than they</w:t>
      </w:r>
      <w:r>
        <w:rPr>
          <w:rFonts w:ascii="Times New Roman" w:eastAsia="Times New Roman" w:hAnsi="Times New Roman" w:cs="Times New Roman"/>
          <w:color w:val="2A2A2A"/>
          <w:shd w:val="clear" w:color="auto" w:fill="FAFAFA"/>
        </w:rPr>
        <w:t xml:space="preserve"> </w:t>
      </w:r>
      <w:r w:rsidR="008D10FC">
        <w:rPr>
          <w:rFonts w:ascii="Times New Roman" w:eastAsia="Times New Roman" w:hAnsi="Times New Roman" w:cs="Times New Roman"/>
          <w:color w:val="2A2A2A"/>
          <w:shd w:val="clear" w:color="auto" w:fill="FAFAFA"/>
        </w:rPr>
        <w:t xml:space="preserve">buy </w:t>
      </w:r>
      <w:r w:rsidR="00462383">
        <w:rPr>
          <w:rFonts w:ascii="Times New Roman" w:eastAsia="Times New Roman" w:hAnsi="Times New Roman" w:cs="Times New Roman"/>
          <w:color w:val="2A2A2A"/>
          <w:shd w:val="clear" w:color="auto" w:fill="FAFAFA"/>
        </w:rPr>
        <w:t>from the water utility.</w:t>
      </w:r>
    </w:p>
    <w:p w14:paraId="68D125CB" w14:textId="39EE4ADA" w:rsidR="0040586C" w:rsidRDefault="00462383" w:rsidP="00C67627">
      <w:pPr>
        <w:spacing w:line="360" w:lineRule="auto"/>
        <w:ind w:firstLine="720"/>
        <w:rPr>
          <w:rFonts w:ascii="Times New Roman" w:eastAsia="Times New Roman" w:hAnsi="Times New Roman" w:cs="Times New Roman"/>
          <w:color w:val="2A2A2A"/>
          <w:shd w:val="clear" w:color="auto" w:fill="FAFAFA"/>
        </w:rPr>
      </w:pPr>
      <w:r>
        <w:rPr>
          <w:rFonts w:ascii="Times New Roman" w:eastAsia="Times New Roman" w:hAnsi="Times New Roman" w:cs="Times New Roman"/>
          <w:color w:val="2A2A2A"/>
          <w:shd w:val="clear" w:color="auto" w:fill="FAFAFA"/>
        </w:rPr>
        <w:t xml:space="preserve"> Following this Executive Summary, the body of this paper will explore in detail the origin, purpose, and implementation of the Green. </w:t>
      </w:r>
    </w:p>
    <w:p w14:paraId="47053FB5" w14:textId="5FF63B47" w:rsidR="00C67627" w:rsidRPr="004652B0" w:rsidRDefault="007A5E85" w:rsidP="00C67627">
      <w:pPr>
        <w:spacing w:line="360" w:lineRule="auto"/>
        <w:ind w:firstLine="720"/>
        <w:rPr>
          <w:rFonts w:ascii="Times New Roman" w:hAnsi="Times New Roman" w:cs="Times New Roman"/>
        </w:rPr>
      </w:pPr>
      <w:r>
        <w:rPr>
          <w:rFonts w:ascii="Times New Roman" w:hAnsi="Times New Roman" w:cs="Times New Roman"/>
        </w:rPr>
        <w:t>Regenerative</w:t>
      </w:r>
      <w:r w:rsidR="00C95BD6">
        <w:rPr>
          <w:rFonts w:ascii="Times New Roman" w:hAnsi="Times New Roman" w:cs="Times New Roman"/>
        </w:rPr>
        <w:t xml:space="preserve"> sustainability</w:t>
      </w:r>
      <w:r w:rsidR="008D10FC">
        <w:rPr>
          <w:rFonts w:ascii="Times New Roman" w:hAnsi="Times New Roman" w:cs="Times New Roman"/>
        </w:rPr>
        <w:t xml:space="preserve"> was</w:t>
      </w:r>
      <w:r w:rsidR="00C67627" w:rsidRPr="004652B0">
        <w:rPr>
          <w:rFonts w:ascii="Times New Roman" w:hAnsi="Times New Roman" w:cs="Times New Roman"/>
        </w:rPr>
        <w:t xml:space="preserve"> pioneered at the University of British Columbia and The Gre</w:t>
      </w:r>
      <w:r w:rsidR="008D10FC">
        <w:rPr>
          <w:rFonts w:ascii="Times New Roman" w:hAnsi="Times New Roman" w:cs="Times New Roman"/>
        </w:rPr>
        <w:t xml:space="preserve">en's </w:t>
      </w:r>
      <w:r>
        <w:rPr>
          <w:rFonts w:ascii="Times New Roman" w:hAnsi="Times New Roman" w:cs="Times New Roman"/>
        </w:rPr>
        <w:t xml:space="preserve">design </w:t>
      </w:r>
      <w:r w:rsidRPr="004652B0">
        <w:rPr>
          <w:rFonts w:ascii="Times New Roman" w:hAnsi="Times New Roman" w:cs="Times New Roman"/>
        </w:rPr>
        <w:t>employ</w:t>
      </w:r>
      <w:r>
        <w:rPr>
          <w:rFonts w:ascii="Times New Roman" w:hAnsi="Times New Roman" w:cs="Times New Roman"/>
        </w:rPr>
        <w:t>s</w:t>
      </w:r>
      <w:r w:rsidRPr="004652B0">
        <w:rPr>
          <w:rFonts w:ascii="Times New Roman" w:hAnsi="Times New Roman" w:cs="Times New Roman"/>
        </w:rPr>
        <w:t xml:space="preserve"> and extends</w:t>
      </w:r>
      <w:r w:rsidR="00C67627" w:rsidRPr="004652B0">
        <w:rPr>
          <w:rFonts w:ascii="Times New Roman" w:hAnsi="Times New Roman" w:cs="Times New Roman"/>
        </w:rPr>
        <w:t xml:space="preserve"> those lessons.  Because of the project's </w:t>
      </w:r>
      <w:r w:rsidR="0040586C">
        <w:rPr>
          <w:rFonts w:ascii="Times New Roman" w:hAnsi="Times New Roman" w:cs="Times New Roman"/>
        </w:rPr>
        <w:t xml:space="preserve">innovative </w:t>
      </w:r>
      <w:r w:rsidR="00462383">
        <w:rPr>
          <w:rFonts w:ascii="Times New Roman" w:hAnsi="Times New Roman" w:cs="Times New Roman"/>
        </w:rPr>
        <w:t>nature,</w:t>
      </w:r>
      <w:r w:rsidR="0040586C">
        <w:rPr>
          <w:rFonts w:ascii="Times New Roman" w:hAnsi="Times New Roman" w:cs="Times New Roman"/>
        </w:rPr>
        <w:t xml:space="preserve"> approval c</w:t>
      </w:r>
      <w:r w:rsidR="00C67627" w:rsidRPr="004652B0">
        <w:rPr>
          <w:rFonts w:ascii="Times New Roman" w:hAnsi="Times New Roman" w:cs="Times New Roman"/>
        </w:rPr>
        <w:t>onsiderations were more challenging than for conventional projects.  To obtain n</w:t>
      </w:r>
      <w:r w:rsidR="0040586C">
        <w:rPr>
          <w:rFonts w:ascii="Times New Roman" w:hAnsi="Times New Roman" w:cs="Times New Roman"/>
        </w:rPr>
        <w:t>ecessary buy-in and approvals, stakeholder partnerships and strategic c</w:t>
      </w:r>
      <w:r w:rsidR="00C67627" w:rsidRPr="004652B0">
        <w:rPr>
          <w:rFonts w:ascii="Times New Roman" w:hAnsi="Times New Roman" w:cs="Times New Roman"/>
        </w:rPr>
        <w:t>ollaborations were critical</w:t>
      </w:r>
      <w:r w:rsidR="00462383">
        <w:rPr>
          <w:rFonts w:ascii="Times New Roman" w:hAnsi="Times New Roman" w:cs="Times New Roman"/>
        </w:rPr>
        <w:t>.</w:t>
      </w:r>
    </w:p>
    <w:p w14:paraId="5A67A325" w14:textId="77777777" w:rsidR="002C1730" w:rsidRDefault="00462383" w:rsidP="00C67627">
      <w:pPr>
        <w:spacing w:line="360" w:lineRule="auto"/>
        <w:ind w:firstLine="720"/>
        <w:rPr>
          <w:rFonts w:ascii="Times New Roman" w:hAnsi="Times New Roman" w:cs="Times New Roman"/>
        </w:rPr>
      </w:pPr>
      <w:r w:rsidRPr="00462383">
        <w:rPr>
          <w:rFonts w:ascii="Times New Roman" w:hAnsi="Times New Roman" w:cs="Times New Roman"/>
        </w:rPr>
        <w:t>Demand and s</w:t>
      </w:r>
      <w:r w:rsidR="00C67627" w:rsidRPr="00462383">
        <w:rPr>
          <w:rFonts w:ascii="Times New Roman" w:hAnsi="Times New Roman" w:cs="Times New Roman"/>
        </w:rPr>
        <w:t xml:space="preserve">upply for sustainable projects appears to be imbalanced.  Potential demand appears to be large, while supply is small.  The Green utilizes a </w:t>
      </w:r>
      <w:r>
        <w:rPr>
          <w:rFonts w:ascii="Times New Roman" w:hAnsi="Times New Roman" w:cs="Times New Roman"/>
        </w:rPr>
        <w:t>marketing s</w:t>
      </w:r>
      <w:r w:rsidR="00C67627" w:rsidRPr="00462383">
        <w:rPr>
          <w:rFonts w:ascii="Times New Roman" w:hAnsi="Times New Roman" w:cs="Times New Roman"/>
        </w:rPr>
        <w:t>trategy that reinforces the aspirations of</w:t>
      </w:r>
      <w:r>
        <w:rPr>
          <w:rFonts w:ascii="Times New Roman" w:hAnsi="Times New Roman" w:cs="Times New Roman"/>
        </w:rPr>
        <w:t xml:space="preserve"> an audience </w:t>
      </w:r>
      <w:r w:rsidR="00C67627" w:rsidRPr="00462383">
        <w:rPr>
          <w:rFonts w:ascii="Times New Roman" w:hAnsi="Times New Roman" w:cs="Times New Roman"/>
        </w:rPr>
        <w:t xml:space="preserve">whose values </w:t>
      </w:r>
      <w:r w:rsidR="002C1730">
        <w:rPr>
          <w:rFonts w:ascii="Times New Roman" w:hAnsi="Times New Roman" w:cs="Times New Roman"/>
        </w:rPr>
        <w:t xml:space="preserve">most </w:t>
      </w:r>
      <w:r w:rsidR="00C67627" w:rsidRPr="00462383">
        <w:rPr>
          <w:rFonts w:ascii="Times New Roman" w:hAnsi="Times New Roman" w:cs="Times New Roman"/>
        </w:rPr>
        <w:t xml:space="preserve">align with the project's design.  It also raises public consciousness about how housing choices impact the local and global environments and introduces the public to new regeneratively sustainable housing-choice opportunities that heal the environment.  </w:t>
      </w:r>
    </w:p>
    <w:p w14:paraId="47CDA414" w14:textId="77777777" w:rsidR="002C1730" w:rsidRDefault="002C1730" w:rsidP="00C67627">
      <w:pPr>
        <w:spacing w:line="360" w:lineRule="auto"/>
        <w:ind w:firstLine="720"/>
        <w:rPr>
          <w:rFonts w:ascii="Times New Roman" w:hAnsi="Times New Roman" w:cs="Times New Roman"/>
        </w:rPr>
      </w:pPr>
    </w:p>
    <w:p w14:paraId="230FCB61" w14:textId="5E6C0594" w:rsidR="00553030" w:rsidRPr="00682B28" w:rsidRDefault="003016BB" w:rsidP="00614C67">
      <w:pPr>
        <w:spacing w:line="360" w:lineRule="auto"/>
        <w:jc w:val="center"/>
        <w:rPr>
          <w:rFonts w:ascii="Times New Roman" w:hAnsi="Times New Roman" w:cs="Times New Roman"/>
          <w:b/>
        </w:rPr>
      </w:pPr>
      <w:r w:rsidRPr="003016BB">
        <w:rPr>
          <w:rFonts w:ascii="Times New Roman" w:hAnsi="Times New Roman" w:cs="Times New Roman"/>
          <w:b/>
        </w:rPr>
        <w:t>Introduction</w:t>
      </w:r>
      <w:r w:rsidR="00536ADD">
        <w:rPr>
          <w:rFonts w:ascii="Times New Roman" w:hAnsi="Times New Roman" w:cs="Times New Roman"/>
          <w:b/>
        </w:rPr>
        <w:t xml:space="preserve"> &amp; Journey</w:t>
      </w:r>
    </w:p>
    <w:p w14:paraId="46FD960E" w14:textId="4AB1BD9A" w:rsidR="00AD0246" w:rsidRDefault="00536ADD" w:rsidP="00614C67">
      <w:pPr>
        <w:spacing w:line="360" w:lineRule="auto"/>
        <w:ind w:firstLine="720"/>
        <w:rPr>
          <w:rFonts w:ascii="Times New Roman" w:hAnsi="Times New Roman" w:cs="Times New Roman"/>
        </w:rPr>
      </w:pPr>
      <w:r>
        <w:rPr>
          <w:rFonts w:ascii="Times New Roman" w:hAnsi="Times New Roman" w:cs="Times New Roman"/>
        </w:rPr>
        <w:t xml:space="preserve">I grew up in Pittsburgh, Pennsylvania in the 1960s when it was the steel capital of the world.  </w:t>
      </w:r>
      <w:r w:rsidR="008A5199">
        <w:rPr>
          <w:rFonts w:ascii="Times New Roman" w:hAnsi="Times New Roman" w:cs="Times New Roman"/>
        </w:rPr>
        <w:t>That meant living with non-stop coal burning fr</w:t>
      </w:r>
      <w:r w:rsidR="00C95BD6">
        <w:rPr>
          <w:rFonts w:ascii="Times New Roman" w:hAnsi="Times New Roman" w:cs="Times New Roman"/>
        </w:rPr>
        <w:t xml:space="preserve">om the electric utility, </w:t>
      </w:r>
      <w:r w:rsidR="008A5199">
        <w:rPr>
          <w:rFonts w:ascii="Times New Roman" w:hAnsi="Times New Roman" w:cs="Times New Roman"/>
        </w:rPr>
        <w:t>steel mills</w:t>
      </w:r>
      <w:r w:rsidR="00C95BD6">
        <w:rPr>
          <w:rFonts w:ascii="Times New Roman" w:hAnsi="Times New Roman" w:cs="Times New Roman"/>
        </w:rPr>
        <w:t>,</w:t>
      </w:r>
      <w:r w:rsidR="008A5199">
        <w:rPr>
          <w:rFonts w:ascii="Times New Roman" w:hAnsi="Times New Roman" w:cs="Times New Roman"/>
        </w:rPr>
        <w:t xml:space="preserve"> and other heavy industries along with </w:t>
      </w:r>
      <w:r>
        <w:rPr>
          <w:rFonts w:ascii="Times New Roman" w:hAnsi="Times New Roman" w:cs="Times New Roman"/>
        </w:rPr>
        <w:t xml:space="preserve">industrial waste discharge that caused </w:t>
      </w:r>
      <w:r w:rsidR="008A5199">
        <w:rPr>
          <w:rFonts w:ascii="Times New Roman" w:hAnsi="Times New Roman" w:cs="Times New Roman"/>
        </w:rPr>
        <w:t xml:space="preserve">our air and water then to look like </w:t>
      </w:r>
      <w:r w:rsidR="007A5E85">
        <w:rPr>
          <w:rFonts w:ascii="Times New Roman" w:hAnsi="Times New Roman" w:cs="Times New Roman"/>
        </w:rPr>
        <w:t>Beijing’s</w:t>
      </w:r>
      <w:r w:rsidR="008A5199">
        <w:rPr>
          <w:rFonts w:ascii="Times New Roman" w:hAnsi="Times New Roman" w:cs="Times New Roman"/>
        </w:rPr>
        <w:t xml:space="preserve"> today</w:t>
      </w:r>
      <w:r>
        <w:rPr>
          <w:rFonts w:ascii="Times New Roman" w:hAnsi="Times New Roman" w:cs="Times New Roman"/>
        </w:rPr>
        <w:t>.  My parents kept the windows of our home clos</w:t>
      </w:r>
      <w:r w:rsidR="008A5199">
        <w:rPr>
          <w:rFonts w:ascii="Times New Roman" w:hAnsi="Times New Roman" w:cs="Times New Roman"/>
        </w:rPr>
        <w:t xml:space="preserve">ed year round </w:t>
      </w:r>
      <w:r w:rsidR="007A5E85">
        <w:rPr>
          <w:rFonts w:ascii="Times New Roman" w:hAnsi="Times New Roman" w:cs="Times New Roman"/>
        </w:rPr>
        <w:t>because</w:t>
      </w:r>
      <w:r w:rsidR="008A5199">
        <w:rPr>
          <w:rFonts w:ascii="Times New Roman" w:hAnsi="Times New Roman" w:cs="Times New Roman"/>
        </w:rPr>
        <w:t xml:space="preserve"> of the grit in the</w:t>
      </w:r>
      <w:r>
        <w:rPr>
          <w:rFonts w:ascii="Times New Roman" w:hAnsi="Times New Roman" w:cs="Times New Roman"/>
        </w:rPr>
        <w:t xml:space="preserve"> air</w:t>
      </w:r>
      <w:r w:rsidR="008A5199">
        <w:rPr>
          <w:rFonts w:ascii="Times New Roman" w:hAnsi="Times New Roman" w:cs="Times New Roman"/>
        </w:rPr>
        <w:t xml:space="preserve"> that settled on everything</w:t>
      </w:r>
      <w:r>
        <w:rPr>
          <w:rFonts w:ascii="Times New Roman" w:hAnsi="Times New Roman" w:cs="Times New Roman"/>
        </w:rPr>
        <w:t xml:space="preserve">.  </w:t>
      </w:r>
      <w:r w:rsidR="008A5199">
        <w:rPr>
          <w:rFonts w:ascii="Times New Roman" w:hAnsi="Times New Roman" w:cs="Times New Roman"/>
        </w:rPr>
        <w:t xml:space="preserve">I had "allergies" that </w:t>
      </w:r>
      <w:r w:rsidR="007A5E85">
        <w:rPr>
          <w:rFonts w:ascii="Times New Roman" w:hAnsi="Times New Roman" w:cs="Times New Roman"/>
        </w:rPr>
        <w:t>disappeared</w:t>
      </w:r>
      <w:r w:rsidR="008A5199">
        <w:rPr>
          <w:rFonts w:ascii="Times New Roman" w:hAnsi="Times New Roman" w:cs="Times New Roman"/>
        </w:rPr>
        <w:t xml:space="preserve"> when I left the city.  </w:t>
      </w:r>
      <w:r>
        <w:rPr>
          <w:rFonts w:ascii="Times New Roman" w:hAnsi="Times New Roman" w:cs="Times New Roman"/>
        </w:rPr>
        <w:t>No one swam or fished in any of Pittsburgh's three rivers</w:t>
      </w:r>
      <w:r w:rsidR="008A5199">
        <w:rPr>
          <w:rFonts w:ascii="Times New Roman" w:hAnsi="Times New Roman" w:cs="Times New Roman"/>
        </w:rPr>
        <w:t>.  I knew fifty years ago that we couldn't keep doing what we were doing to the environment.  So once I could, I start</w:t>
      </w:r>
      <w:r w:rsidR="003554D5">
        <w:rPr>
          <w:rFonts w:ascii="Times New Roman" w:hAnsi="Times New Roman" w:cs="Times New Roman"/>
        </w:rPr>
        <w:t>ed my own "green" home building and real estate development business.  For more than 25 years I've been trying to do my part to help the environment</w:t>
      </w:r>
      <w:r w:rsidR="008A5199">
        <w:rPr>
          <w:rFonts w:ascii="Times New Roman" w:hAnsi="Times New Roman" w:cs="Times New Roman"/>
        </w:rPr>
        <w:t>.</w:t>
      </w:r>
      <w:r>
        <w:rPr>
          <w:rFonts w:ascii="Times New Roman" w:hAnsi="Times New Roman" w:cs="Times New Roman"/>
        </w:rPr>
        <w:t xml:space="preserve"> </w:t>
      </w:r>
      <w:r w:rsidR="003554D5">
        <w:rPr>
          <w:rFonts w:ascii="Times New Roman" w:hAnsi="Times New Roman" w:cs="Times New Roman"/>
        </w:rPr>
        <w:t>But now I realize that I've only been following, rather than leading</w:t>
      </w:r>
      <w:r w:rsidR="00902A58" w:rsidRPr="00614C67">
        <w:rPr>
          <w:rFonts w:ascii="Times New Roman" w:hAnsi="Times New Roman" w:cs="Times New Roman"/>
        </w:rPr>
        <w:t>,</w:t>
      </w:r>
      <w:r w:rsidR="002F1907">
        <w:rPr>
          <w:rFonts w:ascii="Times New Roman" w:hAnsi="Times New Roman" w:cs="Times New Roman"/>
        </w:rPr>
        <w:t xml:space="preserve"> th</w:t>
      </w:r>
      <w:r w:rsidR="003554D5">
        <w:rPr>
          <w:rFonts w:ascii="Times New Roman" w:hAnsi="Times New Roman" w:cs="Times New Roman"/>
        </w:rPr>
        <w:t>e market for sustainable homes</w:t>
      </w:r>
      <w:r w:rsidR="00B50D7D" w:rsidRPr="00614C67">
        <w:rPr>
          <w:rFonts w:ascii="Times New Roman" w:hAnsi="Times New Roman" w:cs="Times New Roman"/>
        </w:rPr>
        <w:t xml:space="preserve">.  </w:t>
      </w:r>
      <w:r w:rsidR="00902A58" w:rsidRPr="00614C67">
        <w:rPr>
          <w:rFonts w:ascii="Times New Roman" w:hAnsi="Times New Roman" w:cs="Times New Roman"/>
        </w:rPr>
        <w:t>That's no longer good enough</w:t>
      </w:r>
      <w:r w:rsidR="002F1907">
        <w:rPr>
          <w:rFonts w:ascii="Times New Roman" w:hAnsi="Times New Roman" w:cs="Times New Roman"/>
        </w:rPr>
        <w:t xml:space="preserve">. </w:t>
      </w:r>
    </w:p>
    <w:p w14:paraId="4D77A3A5" w14:textId="2953236B" w:rsidR="002F1907" w:rsidRPr="002F1907" w:rsidRDefault="00AD0246" w:rsidP="002F1907">
      <w:pPr>
        <w:spacing w:line="360" w:lineRule="auto"/>
        <w:rPr>
          <w:rFonts w:ascii="Times New Roman" w:hAnsi="Times New Roman" w:cs="Times New Roman"/>
          <w:b/>
        </w:rPr>
      </w:pPr>
      <w:r>
        <w:rPr>
          <w:rFonts w:ascii="Times New Roman" w:hAnsi="Times New Roman" w:cs="Times New Roman"/>
          <w:b/>
        </w:rPr>
        <w:t>The Challenge</w:t>
      </w:r>
    </w:p>
    <w:p w14:paraId="4CD47832" w14:textId="003B1239" w:rsidR="00DE30C2" w:rsidRDefault="002F1907" w:rsidP="002F1907">
      <w:pPr>
        <w:spacing w:line="360" w:lineRule="auto"/>
        <w:ind w:firstLine="720"/>
        <w:rPr>
          <w:rFonts w:ascii="Times New Roman" w:eastAsia="Times New Roman" w:hAnsi="Times New Roman" w:cs="Times New Roman"/>
          <w:color w:val="2A2A2A"/>
          <w:shd w:val="clear" w:color="auto" w:fill="FAFAFA"/>
        </w:rPr>
      </w:pPr>
      <w:r>
        <w:rPr>
          <w:rFonts w:ascii="Times New Roman" w:eastAsia="Times New Roman" w:hAnsi="Times New Roman" w:cs="Times New Roman"/>
          <w:color w:val="2A2A2A"/>
          <w:shd w:val="clear" w:color="auto" w:fill="FAFAFA"/>
        </w:rPr>
        <w:t xml:space="preserve">Burning fossil fuels to heat, cool, </w:t>
      </w:r>
      <w:r w:rsidR="00C95BD6">
        <w:rPr>
          <w:rFonts w:ascii="Times New Roman" w:eastAsia="Times New Roman" w:hAnsi="Times New Roman" w:cs="Times New Roman"/>
          <w:color w:val="2A2A2A"/>
          <w:shd w:val="clear" w:color="auto" w:fill="FAFAFA"/>
        </w:rPr>
        <w:t>and power our buildings</w:t>
      </w:r>
      <w:r>
        <w:rPr>
          <w:rFonts w:ascii="Times New Roman" w:eastAsia="Times New Roman" w:hAnsi="Times New Roman" w:cs="Times New Roman"/>
          <w:color w:val="2A2A2A"/>
          <w:shd w:val="clear" w:color="auto" w:fill="FAFAFA"/>
        </w:rPr>
        <w:t xml:space="preserve"> and travel to and from where we live and w</w:t>
      </w:r>
      <w:r w:rsidR="00DE30C2">
        <w:rPr>
          <w:rFonts w:ascii="Times New Roman" w:eastAsia="Times New Roman" w:hAnsi="Times New Roman" w:cs="Times New Roman"/>
          <w:color w:val="2A2A2A"/>
          <w:shd w:val="clear" w:color="auto" w:fill="FAFAFA"/>
        </w:rPr>
        <w:t>ork creates</w:t>
      </w:r>
      <w:r>
        <w:rPr>
          <w:rFonts w:ascii="Times New Roman" w:eastAsia="Times New Roman" w:hAnsi="Times New Roman" w:cs="Times New Roman"/>
          <w:color w:val="2A2A2A"/>
          <w:shd w:val="clear" w:color="auto" w:fill="FAFAFA"/>
        </w:rPr>
        <w:t xml:space="preserve"> greenhouse gasses that cause harmful climate change including </w:t>
      </w:r>
      <w:r w:rsidR="00DE30C2">
        <w:rPr>
          <w:rFonts w:ascii="Times New Roman" w:eastAsia="Times New Roman" w:hAnsi="Times New Roman" w:cs="Times New Roman"/>
          <w:color w:val="2A2A2A"/>
          <w:shd w:val="clear" w:color="auto" w:fill="FAFAFA"/>
        </w:rPr>
        <w:t>the hotter temperatures for Tucson already discussed.  C</w:t>
      </w:r>
      <w:r>
        <w:rPr>
          <w:rFonts w:ascii="Times New Roman" w:eastAsia="Times New Roman" w:hAnsi="Times New Roman" w:cs="Times New Roman"/>
          <w:color w:val="2A2A2A"/>
          <w:shd w:val="clear" w:color="auto" w:fill="FAFAFA"/>
        </w:rPr>
        <w:t>limate change and common building-water-use practices exacerbate water shortages.</w:t>
      </w:r>
      <w:r w:rsidR="00DE30C2">
        <w:rPr>
          <w:rFonts w:ascii="Times New Roman" w:eastAsia="Times New Roman" w:hAnsi="Times New Roman" w:cs="Times New Roman"/>
          <w:color w:val="2A2A2A"/>
          <w:shd w:val="clear" w:color="auto" w:fill="FAFAFA"/>
        </w:rPr>
        <w:t xml:space="preserve">  As the Southwest heats up there will be less snow pack, more evaporation from </w:t>
      </w:r>
      <w:r w:rsidR="007A5E85">
        <w:rPr>
          <w:rFonts w:ascii="Times New Roman" w:eastAsia="Times New Roman" w:hAnsi="Times New Roman" w:cs="Times New Roman"/>
          <w:color w:val="2A2A2A"/>
          <w:shd w:val="clear" w:color="auto" w:fill="FAFAFA"/>
        </w:rPr>
        <w:t>reservoirs</w:t>
      </w:r>
      <w:r w:rsidR="00DE30C2">
        <w:rPr>
          <w:rFonts w:ascii="Times New Roman" w:eastAsia="Times New Roman" w:hAnsi="Times New Roman" w:cs="Times New Roman"/>
          <w:color w:val="2A2A2A"/>
          <w:shd w:val="clear" w:color="auto" w:fill="FAFAFA"/>
        </w:rPr>
        <w:t>, an</w:t>
      </w:r>
      <w:r w:rsidR="00C8609E">
        <w:rPr>
          <w:rFonts w:ascii="Times New Roman" w:eastAsia="Times New Roman" w:hAnsi="Times New Roman" w:cs="Times New Roman"/>
          <w:color w:val="2A2A2A"/>
          <w:shd w:val="clear" w:color="auto" w:fill="FAFAFA"/>
        </w:rPr>
        <w:t>d less available groundwater.  Also i</w:t>
      </w:r>
      <w:r w:rsidR="00DE30C2">
        <w:rPr>
          <w:rFonts w:ascii="Times New Roman" w:eastAsia="Times New Roman" w:hAnsi="Times New Roman" w:cs="Times New Roman"/>
          <w:color w:val="2A2A2A"/>
          <w:shd w:val="clear" w:color="auto" w:fill="FAFAFA"/>
        </w:rPr>
        <w:t xml:space="preserve">ncreased energy demand from air conditioning will likely lead to increased water </w:t>
      </w:r>
      <w:r w:rsidR="007A5E85">
        <w:rPr>
          <w:rFonts w:ascii="Times New Roman" w:eastAsia="Times New Roman" w:hAnsi="Times New Roman" w:cs="Times New Roman"/>
          <w:color w:val="2A2A2A"/>
          <w:shd w:val="clear" w:color="auto" w:fill="FAFAFA"/>
        </w:rPr>
        <w:t>demand,</w:t>
      </w:r>
      <w:r w:rsidR="00DE30C2">
        <w:rPr>
          <w:rFonts w:ascii="Times New Roman" w:eastAsia="Times New Roman" w:hAnsi="Times New Roman" w:cs="Times New Roman"/>
          <w:color w:val="2A2A2A"/>
          <w:shd w:val="clear" w:color="auto" w:fill="FAFAFA"/>
        </w:rPr>
        <w:t xml:space="preserve"> since electricity generation is </w:t>
      </w:r>
      <w:r w:rsidR="00C8609E">
        <w:rPr>
          <w:rFonts w:ascii="Times New Roman" w:eastAsia="Times New Roman" w:hAnsi="Times New Roman" w:cs="Times New Roman"/>
          <w:color w:val="2A2A2A"/>
          <w:shd w:val="clear" w:color="auto" w:fill="FAFAFA"/>
        </w:rPr>
        <w:t xml:space="preserve">heavily water dependent (Gordon 2014).  Likewise in Arizona, water supply is heavily electricity </w:t>
      </w:r>
      <w:r w:rsidR="007A5E85">
        <w:rPr>
          <w:rFonts w:ascii="Times New Roman" w:eastAsia="Times New Roman" w:hAnsi="Times New Roman" w:cs="Times New Roman"/>
          <w:color w:val="2A2A2A"/>
          <w:shd w:val="clear" w:color="auto" w:fill="FAFAFA"/>
        </w:rPr>
        <w:t>dependent</w:t>
      </w:r>
      <w:r w:rsidR="00C8609E">
        <w:rPr>
          <w:rFonts w:ascii="Times New Roman" w:eastAsia="Times New Roman" w:hAnsi="Times New Roman" w:cs="Times New Roman"/>
          <w:color w:val="2A2A2A"/>
          <w:shd w:val="clear" w:color="auto" w:fill="FAFAFA"/>
        </w:rPr>
        <w:t xml:space="preserve">.  The Central Arizona </w:t>
      </w:r>
      <w:r w:rsidR="007A5E85">
        <w:rPr>
          <w:rFonts w:ascii="Times New Roman" w:eastAsia="Times New Roman" w:hAnsi="Times New Roman" w:cs="Times New Roman"/>
          <w:color w:val="2A2A2A"/>
          <w:shd w:val="clear" w:color="auto" w:fill="FAFAFA"/>
        </w:rPr>
        <w:t>Project, which provides water to Tucson and much of Southern Arizona,</w:t>
      </w:r>
      <w:r w:rsidR="00C8609E">
        <w:rPr>
          <w:rFonts w:ascii="Times New Roman" w:eastAsia="Times New Roman" w:hAnsi="Times New Roman" w:cs="Times New Roman"/>
          <w:color w:val="2A2A2A"/>
          <w:shd w:val="clear" w:color="auto" w:fill="FAFAFA"/>
        </w:rPr>
        <w:t xml:space="preserve"> is the largest electricity user in the State (Central Arizona Project n.d.).</w:t>
      </w:r>
    </w:p>
    <w:p w14:paraId="592564B4" w14:textId="709CC1BD" w:rsidR="002F1907" w:rsidRDefault="00DE30C2" w:rsidP="002F1907">
      <w:pPr>
        <w:spacing w:line="360" w:lineRule="auto"/>
        <w:ind w:firstLine="720"/>
        <w:rPr>
          <w:rFonts w:ascii="Times New Roman" w:eastAsia="Times New Roman" w:hAnsi="Times New Roman" w:cs="Times New Roman"/>
          <w:color w:val="2A2A2A"/>
          <w:shd w:val="clear" w:color="auto" w:fill="FAFAFA"/>
        </w:rPr>
      </w:pPr>
      <w:r>
        <w:rPr>
          <w:rFonts w:ascii="Times New Roman" w:eastAsia="Times New Roman" w:hAnsi="Times New Roman" w:cs="Times New Roman"/>
          <w:color w:val="2A2A2A"/>
          <w:shd w:val="clear" w:color="auto" w:fill="FAFAFA"/>
        </w:rPr>
        <w:t xml:space="preserve">Buildings </w:t>
      </w:r>
      <w:r w:rsidR="007A5E85">
        <w:rPr>
          <w:rFonts w:ascii="Times New Roman" w:eastAsia="Times New Roman" w:hAnsi="Times New Roman" w:cs="Times New Roman"/>
          <w:color w:val="2A2A2A"/>
          <w:shd w:val="clear" w:color="auto" w:fill="FAFAFA"/>
        </w:rPr>
        <w:t>consume about</w:t>
      </w:r>
      <w:r>
        <w:rPr>
          <w:rFonts w:ascii="Times New Roman" w:eastAsia="Times New Roman" w:hAnsi="Times New Roman" w:cs="Times New Roman"/>
          <w:color w:val="2A2A2A"/>
          <w:shd w:val="clear" w:color="auto" w:fill="FAFAFA"/>
        </w:rPr>
        <w:t xml:space="preserve"> 40% of the energy used in the United States (U.S. Energy Information </w:t>
      </w:r>
      <w:r w:rsidR="007A5E85">
        <w:rPr>
          <w:rFonts w:ascii="Times New Roman" w:eastAsia="Times New Roman" w:hAnsi="Times New Roman" w:cs="Times New Roman"/>
          <w:color w:val="2A2A2A"/>
          <w:shd w:val="clear" w:color="auto" w:fill="FAFAFA"/>
        </w:rPr>
        <w:t>Administration</w:t>
      </w:r>
      <w:r>
        <w:rPr>
          <w:rFonts w:ascii="Times New Roman" w:eastAsia="Times New Roman" w:hAnsi="Times New Roman" w:cs="Times New Roman"/>
          <w:color w:val="2A2A2A"/>
          <w:shd w:val="clear" w:color="auto" w:fill="FAFAFA"/>
        </w:rPr>
        <w:t xml:space="preserve">, 2019).  The energy sector uses about 40% of the surface and ground water extracted in the U.S. (Grubert, 2018).  Wasteful energy and water consumption associated with buildings and building infrastructure needs to be reduced and energy needs to be generated from renewable sources, not fossil fuels.  </w:t>
      </w:r>
      <w:r w:rsidR="002F1907">
        <w:rPr>
          <w:rFonts w:ascii="Times New Roman" w:eastAsia="Times New Roman" w:hAnsi="Times New Roman" w:cs="Times New Roman"/>
          <w:color w:val="2A2A2A"/>
          <w:shd w:val="clear" w:color="auto" w:fill="FAFAFA"/>
        </w:rPr>
        <w:t>Campus Farm Green (The Green) does this.</w:t>
      </w:r>
    </w:p>
    <w:p w14:paraId="75827B49" w14:textId="6DABCE7B" w:rsidR="00AD0246" w:rsidRPr="00AD0246" w:rsidRDefault="00AD0246" w:rsidP="00AD0246">
      <w:pPr>
        <w:spacing w:line="360" w:lineRule="auto"/>
        <w:rPr>
          <w:rFonts w:ascii="Times New Roman" w:hAnsi="Times New Roman" w:cs="Times New Roman"/>
          <w:b/>
        </w:rPr>
      </w:pPr>
      <w:r w:rsidRPr="00AD0246">
        <w:rPr>
          <w:rFonts w:ascii="Times New Roman" w:eastAsia="Times New Roman" w:hAnsi="Times New Roman" w:cs="Times New Roman"/>
          <w:b/>
          <w:color w:val="2A2A2A"/>
          <w:shd w:val="clear" w:color="auto" w:fill="FAFAFA"/>
        </w:rPr>
        <w:t>Meeting the Challenge</w:t>
      </w:r>
    </w:p>
    <w:p w14:paraId="1DA6A4F3" w14:textId="44EBDEF8" w:rsidR="00902A58" w:rsidRPr="00614C67" w:rsidRDefault="002E10FE" w:rsidP="00614C67">
      <w:pPr>
        <w:spacing w:line="360" w:lineRule="auto"/>
        <w:ind w:firstLine="720"/>
        <w:rPr>
          <w:rFonts w:ascii="Times New Roman" w:hAnsi="Times New Roman" w:cs="Times New Roman"/>
        </w:rPr>
      </w:pPr>
      <w:r>
        <w:rPr>
          <w:rFonts w:ascii="Times New Roman" w:hAnsi="Times New Roman" w:cs="Times New Roman"/>
        </w:rPr>
        <w:t>I, along with m</w:t>
      </w:r>
      <w:r w:rsidR="00AA0FA4" w:rsidRPr="00614C67">
        <w:rPr>
          <w:rFonts w:ascii="Times New Roman" w:hAnsi="Times New Roman" w:cs="Times New Roman"/>
        </w:rPr>
        <w:t>y company, Tucson Artisan Builders LLC (Artisan)</w:t>
      </w:r>
      <w:r w:rsidR="00B657B0" w:rsidRPr="00614C67">
        <w:rPr>
          <w:rFonts w:ascii="Times New Roman" w:hAnsi="Times New Roman" w:cs="Times New Roman"/>
        </w:rPr>
        <w:t>,</w:t>
      </w:r>
      <w:r w:rsidR="00A47C6A">
        <w:rPr>
          <w:rFonts w:ascii="Times New Roman" w:hAnsi="Times New Roman" w:cs="Times New Roman"/>
        </w:rPr>
        <w:t xml:space="preserve"> and the wider real estate</w:t>
      </w:r>
      <w:r>
        <w:rPr>
          <w:rFonts w:ascii="Times New Roman" w:hAnsi="Times New Roman" w:cs="Times New Roman"/>
        </w:rPr>
        <w:t xml:space="preserve"> development community</w:t>
      </w:r>
      <w:r w:rsidR="00902A58" w:rsidRPr="00614C67">
        <w:rPr>
          <w:rFonts w:ascii="Times New Roman" w:hAnsi="Times New Roman" w:cs="Times New Roman"/>
        </w:rPr>
        <w:t xml:space="preserve"> </w:t>
      </w:r>
      <w:r w:rsidR="00C4106B" w:rsidRPr="00614C67">
        <w:rPr>
          <w:rFonts w:ascii="Times New Roman" w:hAnsi="Times New Roman" w:cs="Times New Roman"/>
        </w:rPr>
        <w:t xml:space="preserve">need to become </w:t>
      </w:r>
      <w:r w:rsidR="00902A58" w:rsidRPr="00614C67">
        <w:rPr>
          <w:rFonts w:ascii="Times New Roman" w:hAnsi="Times New Roman" w:cs="Times New Roman"/>
        </w:rPr>
        <w:t>market-mover</w:t>
      </w:r>
      <w:r w:rsidR="00C4106B" w:rsidRPr="00614C67">
        <w:rPr>
          <w:rFonts w:ascii="Times New Roman" w:hAnsi="Times New Roman" w:cs="Times New Roman"/>
        </w:rPr>
        <w:t>s</w:t>
      </w:r>
      <w:r w:rsidR="00902A58" w:rsidRPr="00614C67">
        <w:rPr>
          <w:rFonts w:ascii="Times New Roman" w:hAnsi="Times New Roman" w:cs="Times New Roman"/>
        </w:rPr>
        <w:t xml:space="preserve"> worki</w:t>
      </w:r>
      <w:r w:rsidR="00C4106B" w:rsidRPr="00614C67">
        <w:rPr>
          <w:rFonts w:ascii="Times New Roman" w:hAnsi="Times New Roman" w:cs="Times New Roman"/>
        </w:rPr>
        <w:t xml:space="preserve">ng to increase the </w:t>
      </w:r>
      <w:r w:rsidR="002F1907">
        <w:rPr>
          <w:rFonts w:ascii="Times New Roman" w:hAnsi="Times New Roman" w:cs="Times New Roman"/>
        </w:rPr>
        <w:t xml:space="preserve">supply of and </w:t>
      </w:r>
      <w:r w:rsidR="00C4106B" w:rsidRPr="00614C67">
        <w:rPr>
          <w:rFonts w:ascii="Times New Roman" w:hAnsi="Times New Roman" w:cs="Times New Roman"/>
        </w:rPr>
        <w:t xml:space="preserve">demand for </w:t>
      </w:r>
      <w:r w:rsidR="00E403C6">
        <w:rPr>
          <w:rFonts w:ascii="Times New Roman" w:hAnsi="Times New Roman" w:cs="Times New Roman"/>
        </w:rPr>
        <w:t>sustainable regenerative development, development that facilitates the environment's natural regenerative ability.</w:t>
      </w:r>
    </w:p>
    <w:p w14:paraId="76E56D57" w14:textId="0ED2FCF9" w:rsidR="005F58EE" w:rsidRDefault="002E10FE" w:rsidP="00614C67">
      <w:pPr>
        <w:spacing w:line="360" w:lineRule="auto"/>
        <w:ind w:firstLine="720"/>
        <w:rPr>
          <w:rFonts w:ascii="Times New Roman" w:hAnsi="Times New Roman" w:cs="Times New Roman"/>
        </w:rPr>
      </w:pPr>
      <w:r>
        <w:rPr>
          <w:rFonts w:ascii="Times New Roman" w:hAnsi="Times New Roman" w:cs="Times New Roman"/>
        </w:rPr>
        <w:t>Artisan's</w:t>
      </w:r>
      <w:r w:rsidR="00902A58" w:rsidRPr="00614C67">
        <w:rPr>
          <w:rFonts w:ascii="Times New Roman" w:hAnsi="Times New Roman" w:cs="Times New Roman"/>
        </w:rPr>
        <w:t xml:space="preserve"> initial step towar</w:t>
      </w:r>
      <w:r w:rsidR="002F1907">
        <w:rPr>
          <w:rFonts w:ascii="Times New Roman" w:hAnsi="Times New Roman" w:cs="Times New Roman"/>
        </w:rPr>
        <w:t>d that is</w:t>
      </w:r>
      <w:r>
        <w:rPr>
          <w:rFonts w:ascii="Times New Roman" w:hAnsi="Times New Roman" w:cs="Times New Roman"/>
        </w:rPr>
        <w:t xml:space="preserve"> the creation</w:t>
      </w:r>
      <w:r w:rsidR="00902A58" w:rsidRPr="00614C67">
        <w:rPr>
          <w:rFonts w:ascii="Times New Roman" w:hAnsi="Times New Roman" w:cs="Times New Roman"/>
        </w:rPr>
        <w:t xml:space="preserve"> a </w:t>
      </w:r>
      <w:r>
        <w:rPr>
          <w:rFonts w:ascii="Times New Roman" w:hAnsi="Times New Roman" w:cs="Times New Roman"/>
        </w:rPr>
        <w:t>profitable regeneratively sustainable</w:t>
      </w:r>
      <w:r w:rsidR="002F1907">
        <w:rPr>
          <w:rFonts w:ascii="Times New Roman" w:hAnsi="Times New Roman" w:cs="Times New Roman"/>
        </w:rPr>
        <w:t xml:space="preserve"> project, </w:t>
      </w:r>
      <w:r>
        <w:rPr>
          <w:rFonts w:ascii="Times New Roman" w:hAnsi="Times New Roman" w:cs="Times New Roman"/>
        </w:rPr>
        <w:t xml:space="preserve">Campus Farm </w:t>
      </w:r>
      <w:r w:rsidR="007A5E85">
        <w:rPr>
          <w:rFonts w:ascii="Times New Roman" w:hAnsi="Times New Roman" w:cs="Times New Roman"/>
        </w:rPr>
        <w:t>Green.</w:t>
      </w:r>
      <w:r w:rsidR="00B50D7D" w:rsidRPr="00614C67">
        <w:rPr>
          <w:rFonts w:ascii="Times New Roman" w:hAnsi="Times New Roman" w:cs="Times New Roman"/>
        </w:rPr>
        <w:t xml:space="preserve">  </w:t>
      </w:r>
      <w:r w:rsidR="00C4106B" w:rsidRPr="00614C67">
        <w:rPr>
          <w:rFonts w:ascii="Times New Roman" w:hAnsi="Times New Roman" w:cs="Times New Roman"/>
        </w:rPr>
        <w:t xml:space="preserve">The Green is </w:t>
      </w:r>
      <w:r w:rsidR="00902A58" w:rsidRPr="00614C67">
        <w:rPr>
          <w:rFonts w:ascii="Times New Roman" w:hAnsi="Times New Roman" w:cs="Times New Roman"/>
        </w:rPr>
        <w:t xml:space="preserve">a model </w:t>
      </w:r>
      <w:r>
        <w:rPr>
          <w:rFonts w:ascii="Times New Roman" w:hAnsi="Times New Roman" w:cs="Times New Roman"/>
        </w:rPr>
        <w:t>project</w:t>
      </w:r>
      <w:r w:rsidR="00C4106B" w:rsidRPr="00614C67">
        <w:rPr>
          <w:rFonts w:ascii="Times New Roman" w:hAnsi="Times New Roman" w:cs="Times New Roman"/>
        </w:rPr>
        <w:t xml:space="preserve"> </w:t>
      </w:r>
      <w:r w:rsidR="00902A58" w:rsidRPr="00614C67">
        <w:rPr>
          <w:rFonts w:ascii="Times New Roman" w:hAnsi="Times New Roman" w:cs="Times New Roman"/>
        </w:rPr>
        <w:t>exemplify</w:t>
      </w:r>
      <w:r w:rsidR="00AA0FA4" w:rsidRPr="00614C67">
        <w:rPr>
          <w:rFonts w:ascii="Times New Roman" w:hAnsi="Times New Roman" w:cs="Times New Roman"/>
        </w:rPr>
        <w:t>ing</w:t>
      </w:r>
      <w:r w:rsidR="005F58EE">
        <w:rPr>
          <w:rFonts w:ascii="Times New Roman" w:hAnsi="Times New Roman" w:cs="Times New Roman"/>
        </w:rPr>
        <w:t xml:space="preserve"> what is possible.  It has three overarching goals that guide its development.</w:t>
      </w:r>
    </w:p>
    <w:p w14:paraId="1AE40FB6" w14:textId="77777777" w:rsidR="005F58EE" w:rsidRDefault="005F58EE" w:rsidP="00614C67">
      <w:pPr>
        <w:spacing w:line="360" w:lineRule="auto"/>
        <w:ind w:firstLine="720"/>
        <w:rPr>
          <w:rFonts w:ascii="Times New Roman" w:hAnsi="Times New Roman" w:cs="Times New Roman"/>
        </w:rPr>
      </w:pPr>
      <w:r>
        <w:rPr>
          <w:rFonts w:ascii="Times New Roman" w:hAnsi="Times New Roman" w:cs="Times New Roman"/>
        </w:rPr>
        <w:t xml:space="preserve">1st: </w:t>
      </w:r>
      <w:r>
        <w:rPr>
          <w:rFonts w:ascii="Times New Roman" w:eastAsia="Times New Roman" w:hAnsi="Times New Roman" w:cs="Times New Roman"/>
          <w:color w:val="2A2A2A"/>
          <w:shd w:val="clear" w:color="auto" w:fill="FAFAFA"/>
        </w:rPr>
        <w:t xml:space="preserve">Generate and return to the grid more electricity than it uses. </w:t>
      </w:r>
    </w:p>
    <w:p w14:paraId="4350E978" w14:textId="14E45357" w:rsidR="005F58EE" w:rsidRPr="005F58EE" w:rsidRDefault="005F58EE" w:rsidP="00614C67">
      <w:pPr>
        <w:spacing w:line="360" w:lineRule="auto"/>
        <w:ind w:firstLine="720"/>
        <w:rPr>
          <w:rFonts w:ascii="Times New Roman" w:hAnsi="Times New Roman" w:cs="Times New Roman"/>
        </w:rPr>
      </w:pPr>
      <w:r>
        <w:rPr>
          <w:rFonts w:ascii="Times New Roman" w:hAnsi="Times New Roman" w:cs="Times New Roman"/>
        </w:rPr>
        <w:t>2nd: Ca</w:t>
      </w:r>
      <w:r>
        <w:rPr>
          <w:rFonts w:ascii="Times New Roman" w:eastAsia="Times New Roman" w:hAnsi="Times New Roman" w:cs="Times New Roman"/>
          <w:color w:val="2A2A2A"/>
          <w:shd w:val="clear" w:color="auto" w:fill="FAFAFA"/>
        </w:rPr>
        <w:t xml:space="preserve">pture and return more water to the ground than it buys from Tucson Water. </w:t>
      </w:r>
    </w:p>
    <w:p w14:paraId="249C0840" w14:textId="55052317" w:rsidR="002E10FE" w:rsidRPr="002F1907" w:rsidRDefault="005F58EE" w:rsidP="00614C67">
      <w:pPr>
        <w:spacing w:line="360" w:lineRule="auto"/>
        <w:ind w:firstLine="720"/>
        <w:rPr>
          <w:rFonts w:ascii="Times New Roman" w:hAnsi="Times New Roman" w:cs="Times New Roman"/>
        </w:rPr>
      </w:pPr>
      <w:r w:rsidRPr="002F1907">
        <w:rPr>
          <w:rFonts w:ascii="Times New Roman" w:hAnsi="Times New Roman" w:cs="Times New Roman"/>
        </w:rPr>
        <w:t>3rd: Demonstrate</w:t>
      </w:r>
      <w:r w:rsidR="002E10FE" w:rsidRPr="002F1907">
        <w:rPr>
          <w:rFonts w:ascii="Times New Roman" w:hAnsi="Times New Roman" w:cs="Times New Roman"/>
        </w:rPr>
        <w:t xml:space="preserve"> </w:t>
      </w:r>
      <w:r w:rsidR="00E1134B">
        <w:rPr>
          <w:rFonts w:ascii="Times New Roman" w:hAnsi="Times New Roman" w:cs="Times New Roman"/>
        </w:rPr>
        <w:t xml:space="preserve">the environmental and financial benefits of regeneratively sustainable </w:t>
      </w:r>
      <w:r w:rsidR="007A5E85">
        <w:rPr>
          <w:rFonts w:ascii="Times New Roman" w:hAnsi="Times New Roman" w:cs="Times New Roman"/>
        </w:rPr>
        <w:t>communities</w:t>
      </w:r>
      <w:r w:rsidR="00E1134B">
        <w:rPr>
          <w:rFonts w:ascii="Times New Roman" w:hAnsi="Times New Roman" w:cs="Times New Roman"/>
        </w:rPr>
        <w:t xml:space="preserve"> </w:t>
      </w:r>
      <w:r w:rsidR="002E10FE" w:rsidRPr="002F1907">
        <w:rPr>
          <w:rFonts w:ascii="Times New Roman" w:hAnsi="Times New Roman" w:cs="Times New Roman"/>
        </w:rPr>
        <w:t xml:space="preserve">to </w:t>
      </w:r>
      <w:r w:rsidR="00E1134B">
        <w:rPr>
          <w:rFonts w:ascii="Times New Roman" w:hAnsi="Times New Roman" w:cs="Times New Roman"/>
        </w:rPr>
        <w:t xml:space="preserve">the Tucson public, </w:t>
      </w:r>
      <w:r w:rsidRPr="002F1907">
        <w:rPr>
          <w:rFonts w:ascii="Times New Roman" w:hAnsi="Times New Roman" w:cs="Times New Roman"/>
        </w:rPr>
        <w:t>governmental staff and officials</w:t>
      </w:r>
      <w:r w:rsidR="00E1134B">
        <w:rPr>
          <w:rFonts w:ascii="Times New Roman" w:hAnsi="Times New Roman" w:cs="Times New Roman"/>
        </w:rPr>
        <w:t>,</w:t>
      </w:r>
      <w:r w:rsidR="002E10FE" w:rsidRPr="002F1907">
        <w:rPr>
          <w:rFonts w:ascii="Times New Roman" w:hAnsi="Times New Roman" w:cs="Times New Roman"/>
        </w:rPr>
        <w:t xml:space="preserve"> </w:t>
      </w:r>
      <w:r w:rsidR="00E1134B">
        <w:rPr>
          <w:rFonts w:ascii="Times New Roman" w:hAnsi="Times New Roman" w:cs="Times New Roman"/>
        </w:rPr>
        <w:t>designers, and developers.</w:t>
      </w:r>
      <w:r w:rsidR="002E10FE" w:rsidRPr="002F1907">
        <w:rPr>
          <w:rFonts w:ascii="Times New Roman" w:hAnsi="Times New Roman" w:cs="Times New Roman"/>
        </w:rPr>
        <w:t xml:space="preserve"> </w:t>
      </w:r>
      <w:r w:rsidR="00E1134B">
        <w:rPr>
          <w:rFonts w:ascii="Times New Roman" w:hAnsi="Times New Roman" w:cs="Times New Roman"/>
        </w:rPr>
        <w:t xml:space="preserve">Hopefully this will </w:t>
      </w:r>
      <w:r w:rsidRPr="002F1907">
        <w:rPr>
          <w:rFonts w:ascii="Times New Roman" w:hAnsi="Times New Roman" w:cs="Times New Roman"/>
        </w:rPr>
        <w:t>raise</w:t>
      </w:r>
      <w:r w:rsidR="00C248F7">
        <w:rPr>
          <w:rFonts w:ascii="Times New Roman" w:hAnsi="Times New Roman" w:cs="Times New Roman"/>
        </w:rPr>
        <w:t xml:space="preserve"> expectations</w:t>
      </w:r>
      <w:r w:rsidR="00902A58" w:rsidRPr="002F1907">
        <w:rPr>
          <w:rFonts w:ascii="Times New Roman" w:hAnsi="Times New Roman" w:cs="Times New Roman"/>
        </w:rPr>
        <w:t xml:space="preserve"> and </w:t>
      </w:r>
      <w:r w:rsidR="003318BE" w:rsidRPr="002F1907">
        <w:rPr>
          <w:rFonts w:ascii="Times New Roman" w:hAnsi="Times New Roman" w:cs="Times New Roman"/>
        </w:rPr>
        <w:t>inc</w:t>
      </w:r>
      <w:r w:rsidRPr="002F1907">
        <w:rPr>
          <w:rFonts w:ascii="Times New Roman" w:hAnsi="Times New Roman" w:cs="Times New Roman"/>
        </w:rPr>
        <w:t>rease</w:t>
      </w:r>
      <w:r w:rsidR="003318BE" w:rsidRPr="002F1907">
        <w:rPr>
          <w:rFonts w:ascii="Times New Roman" w:hAnsi="Times New Roman" w:cs="Times New Roman"/>
        </w:rPr>
        <w:t xml:space="preserve"> market demand </w:t>
      </w:r>
      <w:r w:rsidRPr="002F1907">
        <w:rPr>
          <w:rFonts w:ascii="Times New Roman" w:hAnsi="Times New Roman" w:cs="Times New Roman"/>
        </w:rPr>
        <w:t xml:space="preserve">and supply </w:t>
      </w:r>
      <w:r w:rsidR="00902A58" w:rsidRPr="002F1907">
        <w:rPr>
          <w:rFonts w:ascii="Times New Roman" w:hAnsi="Times New Roman" w:cs="Times New Roman"/>
        </w:rPr>
        <w:t xml:space="preserve">for </w:t>
      </w:r>
      <w:r w:rsidRPr="002F1907">
        <w:rPr>
          <w:rFonts w:ascii="Times New Roman" w:hAnsi="Times New Roman" w:cs="Times New Roman"/>
        </w:rPr>
        <w:t xml:space="preserve">regeneratively </w:t>
      </w:r>
      <w:r w:rsidR="00902A58" w:rsidRPr="002F1907">
        <w:rPr>
          <w:rFonts w:ascii="Times New Roman" w:hAnsi="Times New Roman" w:cs="Times New Roman"/>
        </w:rPr>
        <w:t xml:space="preserve">sustainable development in </w:t>
      </w:r>
      <w:r w:rsidR="009C2412">
        <w:rPr>
          <w:rFonts w:ascii="Times New Roman" w:hAnsi="Times New Roman" w:cs="Times New Roman"/>
        </w:rPr>
        <w:t>Tucson.</w:t>
      </w:r>
      <w:r w:rsidR="00902A58" w:rsidRPr="002F1907">
        <w:rPr>
          <w:rFonts w:ascii="Times New Roman" w:hAnsi="Times New Roman" w:cs="Times New Roman"/>
        </w:rPr>
        <w:t xml:space="preserve"> </w:t>
      </w:r>
    </w:p>
    <w:p w14:paraId="46A1CA98" w14:textId="77777777" w:rsidR="00E50289" w:rsidRDefault="00E50289" w:rsidP="00AD0246">
      <w:pPr>
        <w:spacing w:line="360" w:lineRule="auto"/>
        <w:rPr>
          <w:rFonts w:ascii="Times New Roman" w:hAnsi="Times New Roman" w:cs="Times New Roman"/>
        </w:rPr>
      </w:pPr>
    </w:p>
    <w:p w14:paraId="6A49638E" w14:textId="1C7D4070" w:rsidR="00536ADD" w:rsidRPr="00536ADD" w:rsidRDefault="00536ADD" w:rsidP="00536ADD">
      <w:pPr>
        <w:spacing w:line="360" w:lineRule="auto"/>
        <w:jc w:val="center"/>
        <w:rPr>
          <w:rFonts w:ascii="Times New Roman" w:hAnsi="Times New Roman" w:cs="Times New Roman"/>
          <w:b/>
        </w:rPr>
      </w:pPr>
      <w:r w:rsidRPr="00536ADD">
        <w:rPr>
          <w:rFonts w:ascii="Times New Roman" w:hAnsi="Times New Roman" w:cs="Times New Roman"/>
          <w:b/>
        </w:rPr>
        <w:t>Project Execution</w:t>
      </w:r>
    </w:p>
    <w:p w14:paraId="0DA97547" w14:textId="77777777" w:rsidR="00601386" w:rsidRDefault="00601386" w:rsidP="00536ADD">
      <w:pPr>
        <w:spacing w:line="360" w:lineRule="auto"/>
        <w:rPr>
          <w:rFonts w:ascii="Times New Roman" w:hAnsi="Times New Roman" w:cs="Times New Roman"/>
          <w:b/>
        </w:rPr>
      </w:pPr>
    </w:p>
    <w:p w14:paraId="5E9FE1A7" w14:textId="4139B4A1" w:rsidR="00E50289" w:rsidRPr="00AC4763" w:rsidRDefault="00AD0246" w:rsidP="00536ADD">
      <w:pPr>
        <w:spacing w:line="360" w:lineRule="auto"/>
        <w:rPr>
          <w:rFonts w:ascii="Times New Roman" w:hAnsi="Times New Roman" w:cs="Times New Roman"/>
          <w:b/>
        </w:rPr>
      </w:pPr>
      <w:r>
        <w:rPr>
          <w:rFonts w:ascii="Times New Roman" w:hAnsi="Times New Roman" w:cs="Times New Roman"/>
          <w:b/>
        </w:rPr>
        <w:t>Regenerative Design</w:t>
      </w:r>
    </w:p>
    <w:p w14:paraId="48FE5B80" w14:textId="7D84D4B3" w:rsidR="00BD5EF7" w:rsidRDefault="009C2412" w:rsidP="00BD5EF7">
      <w:pPr>
        <w:spacing w:line="360" w:lineRule="auto"/>
        <w:ind w:firstLine="720"/>
        <w:rPr>
          <w:rFonts w:ascii="Times New Roman" w:hAnsi="Times New Roman" w:cs="Times New Roman"/>
        </w:rPr>
      </w:pPr>
      <w:r>
        <w:rPr>
          <w:rFonts w:ascii="Times New Roman" w:hAnsi="Times New Roman" w:cs="Times New Roman"/>
        </w:rPr>
        <w:t xml:space="preserve">What </w:t>
      </w:r>
      <w:r w:rsidR="007A5E85">
        <w:rPr>
          <w:rFonts w:ascii="Times New Roman" w:hAnsi="Times New Roman" w:cs="Times New Roman"/>
        </w:rPr>
        <w:t>is regeneratively</w:t>
      </w:r>
      <w:r>
        <w:rPr>
          <w:rFonts w:ascii="Times New Roman" w:hAnsi="Times New Roman" w:cs="Times New Roman"/>
        </w:rPr>
        <w:t xml:space="preserve"> sustainable development?  The Centre for Interactive Research on Sustainability (CIRS) at the University of British Columbia was one of the pioneers of regenerative </w:t>
      </w:r>
      <w:r w:rsidR="007A5E85">
        <w:rPr>
          <w:rFonts w:ascii="Times New Roman" w:hAnsi="Times New Roman" w:cs="Times New Roman"/>
        </w:rPr>
        <w:t>sustainability</w:t>
      </w:r>
      <w:r>
        <w:rPr>
          <w:rFonts w:ascii="Times New Roman" w:hAnsi="Times New Roman" w:cs="Times New Roman"/>
        </w:rPr>
        <w:t>, or as it's also known, regenerative design.  Her</w:t>
      </w:r>
      <w:r w:rsidR="00E33D8F">
        <w:rPr>
          <w:rFonts w:ascii="Times New Roman" w:hAnsi="Times New Roman" w:cs="Times New Roman"/>
        </w:rPr>
        <w:t>e's how CIRS describes</w:t>
      </w:r>
      <w:r>
        <w:rPr>
          <w:rFonts w:ascii="Times New Roman" w:hAnsi="Times New Roman" w:cs="Times New Roman"/>
        </w:rPr>
        <w:t xml:space="preserve"> regenerative sustainability.  "We need to think of every aspect of modern economic activity, including the acts of building and developing land, as acts of restoration a</w:t>
      </w:r>
      <w:r w:rsidR="00E33D8F">
        <w:rPr>
          <w:rFonts w:ascii="Times New Roman" w:hAnsi="Times New Roman" w:cs="Times New Roman"/>
        </w:rPr>
        <w:t xml:space="preserve">nd regeneration.  This shift in perspective has the potential to motivate us to move beyond a practice of trying to create buildings and urban settings that are simply "less </w:t>
      </w:r>
      <w:r w:rsidR="007A5E85">
        <w:rPr>
          <w:rFonts w:ascii="Times New Roman" w:hAnsi="Times New Roman" w:cs="Times New Roman"/>
        </w:rPr>
        <w:t>bad</w:t>
      </w:r>
      <w:r w:rsidR="00E33D8F">
        <w:rPr>
          <w:rFonts w:ascii="Times New Roman" w:hAnsi="Times New Roman" w:cs="Times New Roman"/>
        </w:rPr>
        <w:t xml:space="preserve">", into a new paradigm that strives to achieve the creation of "good" development.  It helps us shift our mindset from measuring </w:t>
      </w:r>
      <w:r w:rsidR="00E33D8F" w:rsidRPr="00E33D8F">
        <w:rPr>
          <w:rFonts w:ascii="Times New Roman" w:hAnsi="Times New Roman" w:cs="Times New Roman"/>
          <w:i/>
        </w:rPr>
        <w:t>impacts</w:t>
      </w:r>
      <w:r w:rsidR="00E33D8F">
        <w:rPr>
          <w:rFonts w:ascii="Times New Roman" w:hAnsi="Times New Roman" w:cs="Times New Roman"/>
        </w:rPr>
        <w:t xml:space="preserve"> into providing </w:t>
      </w:r>
      <w:r w:rsidR="00E33D8F" w:rsidRPr="00E33D8F">
        <w:rPr>
          <w:rFonts w:ascii="Times New Roman" w:hAnsi="Times New Roman" w:cs="Times New Roman"/>
          <w:i/>
        </w:rPr>
        <w:t>benefits</w:t>
      </w:r>
      <w:r w:rsidR="00E33D8F">
        <w:rPr>
          <w:rFonts w:ascii="Times New Roman" w:hAnsi="Times New Roman" w:cs="Times New Roman"/>
        </w:rPr>
        <w:t>;</w:t>
      </w:r>
      <w:r>
        <w:rPr>
          <w:rFonts w:ascii="Times New Roman" w:hAnsi="Times New Roman" w:cs="Times New Roman"/>
        </w:rPr>
        <w:t xml:space="preserve"> </w:t>
      </w:r>
      <w:r w:rsidR="00E33D8F">
        <w:rPr>
          <w:rFonts w:ascii="Times New Roman" w:hAnsi="Times New Roman" w:cs="Times New Roman"/>
        </w:rPr>
        <w:t xml:space="preserve">from </w:t>
      </w:r>
      <w:r w:rsidR="00E33D8F" w:rsidRPr="00E33D8F">
        <w:rPr>
          <w:rFonts w:ascii="Times New Roman" w:hAnsi="Times New Roman" w:cs="Times New Roman"/>
          <w:i/>
        </w:rPr>
        <w:t>sacrifice</w:t>
      </w:r>
      <w:r w:rsidR="00E33D8F">
        <w:rPr>
          <w:rFonts w:ascii="Times New Roman" w:hAnsi="Times New Roman" w:cs="Times New Roman"/>
        </w:rPr>
        <w:t xml:space="preserve"> to </w:t>
      </w:r>
      <w:r w:rsidR="00E33D8F" w:rsidRPr="00E33D8F">
        <w:rPr>
          <w:rFonts w:ascii="Times New Roman" w:hAnsi="Times New Roman" w:cs="Times New Roman"/>
          <w:i/>
        </w:rPr>
        <w:t>contribution</w:t>
      </w:r>
      <w:r w:rsidR="00E33D8F">
        <w:rPr>
          <w:rFonts w:ascii="Times New Roman" w:hAnsi="Times New Roman" w:cs="Times New Roman"/>
        </w:rPr>
        <w:t xml:space="preserve"> and finally from </w:t>
      </w:r>
      <w:r w:rsidR="00E33D8F" w:rsidRPr="00E33D8F">
        <w:rPr>
          <w:rFonts w:ascii="Times New Roman" w:hAnsi="Times New Roman" w:cs="Times New Roman"/>
          <w:i/>
        </w:rPr>
        <w:t>net zero</w:t>
      </w:r>
      <w:r w:rsidR="00E33D8F">
        <w:rPr>
          <w:rFonts w:ascii="Times New Roman" w:hAnsi="Times New Roman" w:cs="Times New Roman"/>
        </w:rPr>
        <w:t xml:space="preserve"> to </w:t>
      </w:r>
      <w:r w:rsidR="00E33D8F" w:rsidRPr="00E33D8F">
        <w:rPr>
          <w:rFonts w:ascii="Times New Roman" w:hAnsi="Times New Roman" w:cs="Times New Roman"/>
          <w:i/>
        </w:rPr>
        <w:t>net positive</w:t>
      </w:r>
      <w:r w:rsidR="00E33D8F">
        <w:rPr>
          <w:rFonts w:ascii="Times New Roman" w:hAnsi="Times New Roman" w:cs="Times New Roman"/>
        </w:rPr>
        <w:t xml:space="preserve">.  This is the foundation of </w:t>
      </w:r>
      <w:r w:rsidR="00E33D8F" w:rsidRPr="00E33D8F">
        <w:rPr>
          <w:rFonts w:ascii="Times New Roman" w:hAnsi="Times New Roman" w:cs="Times New Roman"/>
          <w:i/>
        </w:rPr>
        <w:t>regenerative sustainability</w:t>
      </w:r>
      <w:r w:rsidR="00E33D8F">
        <w:rPr>
          <w:rFonts w:ascii="Times New Roman" w:hAnsi="Times New Roman" w:cs="Times New Roman"/>
        </w:rPr>
        <w:t>" (The University of British Columbia Centre for Interactive Research on Sustainability n.d.).</w:t>
      </w:r>
    </w:p>
    <w:p w14:paraId="64D655E1" w14:textId="77777777" w:rsidR="00601386" w:rsidRDefault="00601386" w:rsidP="00BD5EF7">
      <w:pPr>
        <w:spacing w:line="360" w:lineRule="auto"/>
        <w:rPr>
          <w:rFonts w:ascii="Times New Roman" w:hAnsi="Times New Roman" w:cs="Times New Roman"/>
          <w:b/>
        </w:rPr>
      </w:pPr>
    </w:p>
    <w:p w14:paraId="409F327E" w14:textId="61090A73" w:rsidR="00CA7BD2" w:rsidRPr="00BD5EF7" w:rsidRDefault="00CA7BD2" w:rsidP="00BD5EF7">
      <w:pPr>
        <w:spacing w:line="360" w:lineRule="auto"/>
        <w:rPr>
          <w:rFonts w:ascii="Times New Roman" w:hAnsi="Times New Roman" w:cs="Times New Roman"/>
        </w:rPr>
      </w:pPr>
      <w:r w:rsidRPr="00CA7BD2">
        <w:rPr>
          <w:rFonts w:ascii="Times New Roman" w:hAnsi="Times New Roman" w:cs="Times New Roman"/>
          <w:b/>
        </w:rPr>
        <w:t xml:space="preserve">The Green's </w:t>
      </w:r>
      <w:r w:rsidR="00125E80">
        <w:rPr>
          <w:rFonts w:ascii="Times New Roman" w:hAnsi="Times New Roman" w:cs="Times New Roman"/>
          <w:b/>
        </w:rPr>
        <w:t xml:space="preserve">Regeneratively Sustainable </w:t>
      </w:r>
      <w:r w:rsidRPr="00CA7BD2">
        <w:rPr>
          <w:rFonts w:ascii="Times New Roman" w:hAnsi="Times New Roman" w:cs="Times New Roman"/>
          <w:b/>
        </w:rPr>
        <w:t>Design</w:t>
      </w:r>
      <w:r w:rsidR="00536ADD">
        <w:rPr>
          <w:rFonts w:ascii="Times New Roman" w:hAnsi="Times New Roman" w:cs="Times New Roman"/>
          <w:b/>
        </w:rPr>
        <w:t xml:space="preserve"> </w:t>
      </w:r>
      <w:r w:rsidRPr="00CA7BD2">
        <w:rPr>
          <w:rFonts w:ascii="Times New Roman" w:hAnsi="Times New Roman" w:cs="Times New Roman"/>
          <w:b/>
        </w:rPr>
        <w:t>Elements</w:t>
      </w:r>
    </w:p>
    <w:p w14:paraId="6E24DBCC" w14:textId="3F1A2D30" w:rsidR="003554D5" w:rsidRDefault="003554D5" w:rsidP="00BD5EF7">
      <w:pPr>
        <w:spacing w:line="360" w:lineRule="auto"/>
        <w:ind w:firstLine="720"/>
        <w:rPr>
          <w:rFonts w:ascii="Times New Roman" w:hAnsi="Times New Roman" w:cs="Times New Roman"/>
        </w:rPr>
      </w:pPr>
      <w:r>
        <w:rPr>
          <w:rFonts w:ascii="Times New Roman" w:hAnsi="Times New Roman" w:cs="Times New Roman"/>
        </w:rPr>
        <w:t xml:space="preserve">The Green incorporates a number of regeneratively sustainable design elements.  </w:t>
      </w:r>
      <w:r w:rsidR="00B8247F">
        <w:rPr>
          <w:rFonts w:ascii="Times New Roman" w:hAnsi="Times New Roman" w:cs="Times New Roman"/>
        </w:rPr>
        <w:t xml:space="preserve">Discussion of </w:t>
      </w:r>
      <w:r w:rsidR="00A62E49">
        <w:rPr>
          <w:rFonts w:ascii="Times New Roman" w:hAnsi="Times New Roman" w:cs="Times New Roman"/>
        </w:rPr>
        <w:t xml:space="preserve">some of </w:t>
      </w:r>
      <w:r w:rsidR="00B8247F">
        <w:rPr>
          <w:rFonts w:ascii="Times New Roman" w:hAnsi="Times New Roman" w:cs="Times New Roman"/>
        </w:rPr>
        <w:t>those is organized according to the "five enablers" of regenerative design set forth by CIRS.</w:t>
      </w:r>
    </w:p>
    <w:p w14:paraId="284E0472" w14:textId="2B63078B" w:rsidR="005D6B84" w:rsidRDefault="00BD5EF7" w:rsidP="00A62E49">
      <w:pPr>
        <w:spacing w:line="360" w:lineRule="auto"/>
        <w:ind w:firstLine="720"/>
        <w:rPr>
          <w:rFonts w:ascii="Times New Roman" w:hAnsi="Times New Roman" w:cs="Times New Roman"/>
        </w:rPr>
      </w:pPr>
      <w:r>
        <w:rPr>
          <w:rFonts w:ascii="Times New Roman" w:hAnsi="Times New Roman" w:cs="Times New Roman"/>
          <w:b/>
        </w:rPr>
        <w:t>s</w:t>
      </w:r>
      <w:r w:rsidR="00B8247F" w:rsidRPr="00B8247F">
        <w:rPr>
          <w:rFonts w:ascii="Times New Roman" w:hAnsi="Times New Roman" w:cs="Times New Roman"/>
          <w:b/>
        </w:rPr>
        <w:t>ystems thinking and integration</w:t>
      </w:r>
      <w:r>
        <w:rPr>
          <w:rFonts w:ascii="Times New Roman" w:hAnsi="Times New Roman" w:cs="Times New Roman"/>
          <w:b/>
        </w:rPr>
        <w:t xml:space="preserve">. </w:t>
      </w:r>
      <w:r w:rsidR="00B8247F">
        <w:rPr>
          <w:rFonts w:ascii="Times New Roman" w:hAnsi="Times New Roman" w:cs="Times New Roman"/>
        </w:rPr>
        <w:t xml:space="preserve">Rather than evaluating and "optimizing" individual project components in isolation, each component is evaluated to optimize the entire system.   </w:t>
      </w:r>
      <w:r w:rsidR="007A5E85">
        <w:rPr>
          <w:rFonts w:ascii="Times New Roman" w:hAnsi="Times New Roman" w:cs="Times New Roman"/>
        </w:rPr>
        <w:t xml:space="preserve">For instance the local flood map that encompasses The Green is out of date and does not take into account projects that have been completed in the last several years that eliminate the street flooding indicated on the map.  </w:t>
      </w:r>
      <w:r w:rsidR="00F04054">
        <w:rPr>
          <w:rFonts w:ascii="Times New Roman" w:hAnsi="Times New Roman" w:cs="Times New Roman"/>
        </w:rPr>
        <w:t>This challenge could be solved in two ways; have an engineering study performed to</w:t>
      </w:r>
      <w:r w:rsidR="004543FF">
        <w:rPr>
          <w:rFonts w:ascii="Times New Roman" w:hAnsi="Times New Roman" w:cs="Times New Roman"/>
        </w:rPr>
        <w:t xml:space="preserve"> revise the map, or design</w:t>
      </w:r>
      <w:r w:rsidR="00F04054">
        <w:rPr>
          <w:rFonts w:ascii="Times New Roman" w:hAnsi="Times New Roman" w:cs="Times New Roman"/>
        </w:rPr>
        <w:t xml:space="preserve"> the floor levels of the homes to be above the current incorrect flood elevation.  If this question were considered in isolation, performing the engineering study would probably be the solution chosen because that is less expensive than elevating the floor levels.  However when considering the challenge as part of the overall community system, elevating floor levels provides the benefit of making water harvesting </w:t>
      </w:r>
      <w:r w:rsidR="004543FF">
        <w:rPr>
          <w:rFonts w:ascii="Times New Roman" w:hAnsi="Times New Roman" w:cs="Times New Roman"/>
        </w:rPr>
        <w:t xml:space="preserve">basins and creating gravity-flow from rainwater-capture cisterns to irrigate rain gardens </w:t>
      </w:r>
      <w:r w:rsidR="00F04054">
        <w:rPr>
          <w:rFonts w:ascii="Times New Roman" w:hAnsi="Times New Roman" w:cs="Times New Roman"/>
        </w:rPr>
        <w:t>easier, and probably less expensive</w:t>
      </w:r>
      <w:r w:rsidR="004543FF">
        <w:rPr>
          <w:rFonts w:ascii="Times New Roman" w:hAnsi="Times New Roman" w:cs="Times New Roman"/>
        </w:rPr>
        <w:t>,</w:t>
      </w:r>
      <w:r w:rsidR="00F04054">
        <w:rPr>
          <w:rFonts w:ascii="Times New Roman" w:hAnsi="Times New Roman" w:cs="Times New Roman"/>
        </w:rPr>
        <w:t xml:space="preserve"> to</w:t>
      </w:r>
      <w:r w:rsidR="004543FF">
        <w:rPr>
          <w:rFonts w:ascii="Times New Roman" w:hAnsi="Times New Roman" w:cs="Times New Roman"/>
        </w:rPr>
        <w:t xml:space="preserve"> accomplish.</w:t>
      </w:r>
      <w:r w:rsidR="005D6B84">
        <w:rPr>
          <w:rFonts w:ascii="Times New Roman" w:hAnsi="Times New Roman" w:cs="Times New Roman"/>
        </w:rPr>
        <w:t xml:space="preserve"> </w:t>
      </w:r>
    </w:p>
    <w:p w14:paraId="381983F3" w14:textId="6FBF19B8" w:rsidR="002500BE" w:rsidRPr="002500BE" w:rsidRDefault="00697C9A" w:rsidP="00A62E49">
      <w:pPr>
        <w:spacing w:line="360" w:lineRule="auto"/>
        <w:ind w:firstLine="720"/>
        <w:rPr>
          <w:rFonts w:ascii="Times New Roman" w:hAnsi="Times New Roman" w:cs="Times New Roman"/>
        </w:rPr>
      </w:pPr>
      <w:r>
        <w:rPr>
          <w:rFonts w:ascii="Times New Roman" w:hAnsi="Times New Roman" w:cs="Times New Roman"/>
        </w:rPr>
        <w:t>Likewise it is relatively easy in Arizona to install enough solar panels on an average-energy-use home to enable it to generate more electricity than it uses.  However systems thinking quickly lea</w:t>
      </w:r>
      <w:r w:rsidR="002500BE">
        <w:rPr>
          <w:rFonts w:ascii="Times New Roman" w:hAnsi="Times New Roman" w:cs="Times New Roman"/>
        </w:rPr>
        <w:t>ds to the realization that from an embodied carbon viewpoint using</w:t>
      </w:r>
      <w:r>
        <w:rPr>
          <w:rFonts w:ascii="Times New Roman" w:hAnsi="Times New Roman" w:cs="Times New Roman"/>
        </w:rPr>
        <w:t xml:space="preserve"> more solar panels, or any material, than </w:t>
      </w:r>
      <w:r w:rsidR="002500BE">
        <w:rPr>
          <w:rFonts w:ascii="Times New Roman" w:hAnsi="Times New Roman" w:cs="Times New Roman"/>
        </w:rPr>
        <w:t xml:space="preserve">is absolutely </w:t>
      </w:r>
      <w:r>
        <w:rPr>
          <w:rFonts w:ascii="Times New Roman" w:hAnsi="Times New Roman" w:cs="Times New Roman"/>
        </w:rPr>
        <w:t xml:space="preserve">necessary </w:t>
      </w:r>
      <w:r w:rsidR="002500BE">
        <w:rPr>
          <w:rFonts w:ascii="Times New Roman" w:hAnsi="Times New Roman" w:cs="Times New Roman"/>
        </w:rPr>
        <w:t>is wasteful.  So before determining how large a photovoltaic system is necessary to make a home energy-positive, d</w:t>
      </w:r>
      <w:r w:rsidR="005D6B84">
        <w:rPr>
          <w:rFonts w:ascii="Times New Roman" w:hAnsi="Times New Roman" w:cs="Times New Roman"/>
        </w:rPr>
        <w:t>e</w:t>
      </w:r>
      <w:r w:rsidR="002500BE">
        <w:rPr>
          <w:rFonts w:ascii="Times New Roman" w:hAnsi="Times New Roman" w:cs="Times New Roman"/>
        </w:rPr>
        <w:t>termining how to make the home mo</w:t>
      </w:r>
      <w:r w:rsidR="005D6B84">
        <w:rPr>
          <w:rFonts w:ascii="Times New Roman" w:hAnsi="Times New Roman" w:cs="Times New Roman"/>
        </w:rPr>
        <w:t>st efficient with respect to energy</w:t>
      </w:r>
      <w:r w:rsidR="002500BE">
        <w:rPr>
          <w:rFonts w:ascii="Times New Roman" w:hAnsi="Times New Roman" w:cs="Times New Roman"/>
        </w:rPr>
        <w:t xml:space="preserve"> is necessary.</w:t>
      </w:r>
      <w:r w:rsidR="00601386">
        <w:rPr>
          <w:rFonts w:ascii="Times New Roman" w:hAnsi="Times New Roman" w:cs="Times New Roman"/>
        </w:rPr>
        <w:t xml:space="preserve"> </w:t>
      </w:r>
    </w:p>
    <w:p w14:paraId="73AB7DB2" w14:textId="5BE1AC3E" w:rsidR="004543FF" w:rsidRPr="00A62E49" w:rsidRDefault="00A62E49" w:rsidP="00A62E49">
      <w:pPr>
        <w:spacing w:line="360" w:lineRule="auto"/>
        <w:ind w:firstLine="720"/>
        <w:rPr>
          <w:rFonts w:ascii="Times New Roman" w:hAnsi="Times New Roman" w:cs="Times New Roman"/>
          <w:b/>
        </w:rPr>
      </w:pPr>
      <w:r>
        <w:rPr>
          <w:rFonts w:ascii="Times New Roman" w:hAnsi="Times New Roman" w:cs="Times New Roman"/>
          <w:b/>
        </w:rPr>
        <w:t>a</w:t>
      </w:r>
      <w:r w:rsidR="004543FF" w:rsidRPr="004543FF">
        <w:rPr>
          <w:rFonts w:ascii="Times New Roman" w:hAnsi="Times New Roman" w:cs="Times New Roman"/>
          <w:b/>
        </w:rPr>
        <w:t>doption of industrial ecology</w:t>
      </w:r>
      <w:r>
        <w:rPr>
          <w:rFonts w:ascii="Times New Roman" w:hAnsi="Times New Roman" w:cs="Times New Roman"/>
          <w:b/>
        </w:rPr>
        <w:t xml:space="preserve">.  </w:t>
      </w:r>
      <w:r w:rsidR="004543FF">
        <w:rPr>
          <w:rFonts w:ascii="Times New Roman" w:hAnsi="Times New Roman" w:cs="Times New Roman"/>
        </w:rPr>
        <w:t xml:space="preserve">The basic notion is that "by-products" can be used for other purposes.  There is an existing concrete-block structure at The Green that needs to be demolished.  Rather than disposing of the </w:t>
      </w:r>
      <w:r w:rsidR="00995F90">
        <w:rPr>
          <w:rFonts w:ascii="Times New Roman" w:hAnsi="Times New Roman" w:cs="Times New Roman"/>
        </w:rPr>
        <w:t xml:space="preserve">block in a </w:t>
      </w:r>
      <w:r w:rsidR="007A5E85">
        <w:rPr>
          <w:rFonts w:ascii="Times New Roman" w:hAnsi="Times New Roman" w:cs="Times New Roman"/>
        </w:rPr>
        <w:t>landfill</w:t>
      </w:r>
      <w:r w:rsidR="00995F90">
        <w:rPr>
          <w:rFonts w:ascii="Times New Roman" w:hAnsi="Times New Roman" w:cs="Times New Roman"/>
        </w:rPr>
        <w:t xml:space="preserve"> is </w:t>
      </w:r>
      <w:r w:rsidR="004543FF">
        <w:rPr>
          <w:rFonts w:ascii="Times New Roman" w:hAnsi="Times New Roman" w:cs="Times New Roman"/>
        </w:rPr>
        <w:t xml:space="preserve">crushed and used for </w:t>
      </w:r>
      <w:r w:rsidR="00BD5EF7">
        <w:rPr>
          <w:rFonts w:ascii="Times New Roman" w:hAnsi="Times New Roman" w:cs="Times New Roman"/>
        </w:rPr>
        <w:t xml:space="preserve">fill under the elevated floor slabs discussed above.  Likewise other components of the existing structure </w:t>
      </w:r>
      <w:r w:rsidR="00995F90">
        <w:rPr>
          <w:rFonts w:ascii="Times New Roman" w:hAnsi="Times New Roman" w:cs="Times New Roman"/>
        </w:rPr>
        <w:t>are</w:t>
      </w:r>
      <w:r w:rsidR="00BD5EF7">
        <w:rPr>
          <w:rFonts w:ascii="Times New Roman" w:hAnsi="Times New Roman" w:cs="Times New Roman"/>
        </w:rPr>
        <w:t xml:space="preserve"> reused in the new buildings, donated to Habitat for Humanity for reuse offsite, or commercially recycled. </w:t>
      </w:r>
    </w:p>
    <w:p w14:paraId="18895497" w14:textId="1DD0D2A6" w:rsidR="00BD5EF7" w:rsidRDefault="00A62E49" w:rsidP="00A62E49">
      <w:pPr>
        <w:spacing w:line="360" w:lineRule="auto"/>
        <w:ind w:firstLine="720"/>
        <w:rPr>
          <w:rFonts w:ascii="Times New Roman" w:hAnsi="Times New Roman" w:cs="Times New Roman"/>
        </w:rPr>
      </w:pPr>
      <w:r>
        <w:rPr>
          <w:rFonts w:ascii="Times New Roman" w:hAnsi="Times New Roman" w:cs="Times New Roman"/>
          <w:b/>
        </w:rPr>
        <w:t>c</w:t>
      </w:r>
      <w:r w:rsidR="00BD5EF7" w:rsidRPr="00BD5EF7">
        <w:rPr>
          <w:rFonts w:ascii="Times New Roman" w:hAnsi="Times New Roman" w:cs="Times New Roman"/>
          <w:b/>
        </w:rPr>
        <w:t>arbon sequestration</w:t>
      </w:r>
      <w:r>
        <w:rPr>
          <w:rFonts w:ascii="Times New Roman" w:hAnsi="Times New Roman" w:cs="Times New Roman"/>
          <w:b/>
        </w:rPr>
        <w:t xml:space="preserve">.  </w:t>
      </w:r>
      <w:r w:rsidR="00BD5EF7">
        <w:rPr>
          <w:rFonts w:ascii="Times New Roman" w:hAnsi="Times New Roman" w:cs="Times New Roman"/>
        </w:rPr>
        <w:t xml:space="preserve">The goal of this principal is to create buildings that have the amount of carbon stored in the wood that they use be greater than the amount of carbon emitted during construction, including material extraction, manufacturing, and transportation. </w:t>
      </w:r>
      <w:r>
        <w:rPr>
          <w:rFonts w:ascii="Times New Roman" w:hAnsi="Times New Roman" w:cs="Times New Roman"/>
        </w:rPr>
        <w:t xml:space="preserve">  There is a large (44" </w:t>
      </w:r>
      <w:r w:rsidR="007A5E85">
        <w:rPr>
          <w:rFonts w:ascii="Times New Roman" w:hAnsi="Times New Roman" w:cs="Times New Roman"/>
        </w:rPr>
        <w:t>diameter</w:t>
      </w:r>
      <w:r>
        <w:rPr>
          <w:rFonts w:ascii="Times New Roman" w:hAnsi="Times New Roman" w:cs="Times New Roman"/>
        </w:rPr>
        <w:t xml:space="preserve"> trunk) dying eucalyptus</w:t>
      </w:r>
      <w:r w:rsidR="00995F90">
        <w:rPr>
          <w:rFonts w:ascii="Times New Roman" w:hAnsi="Times New Roman" w:cs="Times New Roman"/>
        </w:rPr>
        <w:t xml:space="preserve"> on the property </w:t>
      </w:r>
      <w:r>
        <w:rPr>
          <w:rFonts w:ascii="Times New Roman" w:hAnsi="Times New Roman" w:cs="Times New Roman"/>
        </w:rPr>
        <w:t>to be cut down.  Rather than taking the cut-down tree to a landfill or having it hauled away by a</w:t>
      </w:r>
      <w:r w:rsidR="00995F90">
        <w:rPr>
          <w:rFonts w:ascii="Times New Roman" w:hAnsi="Times New Roman" w:cs="Times New Roman"/>
        </w:rPr>
        <w:t xml:space="preserve"> firewood contractor, is</w:t>
      </w:r>
      <w:r>
        <w:rPr>
          <w:rFonts w:ascii="Times New Roman" w:hAnsi="Times New Roman" w:cs="Times New Roman"/>
        </w:rPr>
        <w:t xml:space="preserve"> incorporated into the new project as furniture and mulch so th</w:t>
      </w:r>
      <w:r w:rsidR="00100A2A">
        <w:rPr>
          <w:rFonts w:ascii="Times New Roman" w:hAnsi="Times New Roman" w:cs="Times New Roman"/>
        </w:rPr>
        <w:t xml:space="preserve">at the </w:t>
      </w:r>
      <w:r w:rsidR="00995F90">
        <w:rPr>
          <w:rFonts w:ascii="Times New Roman" w:hAnsi="Times New Roman" w:cs="Times New Roman"/>
        </w:rPr>
        <w:t xml:space="preserve">bulk of its embodied carbon is not </w:t>
      </w:r>
      <w:r w:rsidR="00100A2A">
        <w:rPr>
          <w:rFonts w:ascii="Times New Roman" w:hAnsi="Times New Roman" w:cs="Times New Roman"/>
        </w:rPr>
        <w:t xml:space="preserve">released into the </w:t>
      </w:r>
      <w:r w:rsidR="007A5E85">
        <w:rPr>
          <w:rFonts w:ascii="Times New Roman" w:hAnsi="Times New Roman" w:cs="Times New Roman"/>
        </w:rPr>
        <w:t>atmosphere</w:t>
      </w:r>
      <w:r w:rsidR="00100A2A">
        <w:rPr>
          <w:rFonts w:ascii="Times New Roman" w:hAnsi="Times New Roman" w:cs="Times New Roman"/>
        </w:rPr>
        <w:t xml:space="preserve"> (Livesly, S. et al. 2010)</w:t>
      </w:r>
    </w:p>
    <w:p w14:paraId="656C49FF" w14:textId="637BD977" w:rsidR="00995F90" w:rsidRDefault="00995F90" w:rsidP="00A62E49">
      <w:pPr>
        <w:spacing w:line="360" w:lineRule="auto"/>
        <w:ind w:firstLine="720"/>
        <w:rPr>
          <w:rFonts w:ascii="Times New Roman" w:hAnsi="Times New Roman" w:cs="Times New Roman"/>
        </w:rPr>
      </w:pPr>
      <w:r w:rsidRPr="00995F90">
        <w:rPr>
          <w:rFonts w:ascii="Times New Roman" w:hAnsi="Times New Roman" w:cs="Times New Roman"/>
          <w:b/>
        </w:rPr>
        <w:t>use natural resources rationally.</w:t>
      </w:r>
      <w:r>
        <w:rPr>
          <w:rFonts w:ascii="Times New Roman" w:hAnsi="Times New Roman" w:cs="Times New Roman"/>
        </w:rPr>
        <w:t xml:space="preserve">  This enabler reduces the amount of resources used by facilitating resource reuse.  Homes at The Green use gray water from showers and clothes washers and capture streetwater to irrigate vegetation.</w:t>
      </w:r>
    </w:p>
    <w:p w14:paraId="21529B73" w14:textId="4E73E9E3" w:rsidR="00995F90" w:rsidRPr="00A62E49" w:rsidRDefault="00C248F7" w:rsidP="00A62E49">
      <w:pPr>
        <w:spacing w:line="360" w:lineRule="auto"/>
        <w:ind w:firstLine="720"/>
        <w:rPr>
          <w:rFonts w:ascii="Times New Roman" w:hAnsi="Times New Roman" w:cs="Times New Roman"/>
          <w:b/>
        </w:rPr>
      </w:pPr>
      <w:r>
        <w:rPr>
          <w:rFonts w:ascii="Times New Roman" w:hAnsi="Times New Roman" w:cs="Times New Roman"/>
          <w:b/>
        </w:rPr>
        <w:t>empower building</w:t>
      </w:r>
      <w:r w:rsidR="00995F90" w:rsidRPr="00995F90">
        <w:rPr>
          <w:rFonts w:ascii="Times New Roman" w:hAnsi="Times New Roman" w:cs="Times New Roman"/>
          <w:b/>
        </w:rPr>
        <w:t xml:space="preserve"> occupants to become building inhabitants</w:t>
      </w:r>
      <w:r w:rsidR="00995F90">
        <w:rPr>
          <w:rFonts w:ascii="Times New Roman" w:hAnsi="Times New Roman" w:cs="Times New Roman"/>
        </w:rPr>
        <w:t xml:space="preserve">.  </w:t>
      </w:r>
      <w:r w:rsidR="005E2BCF">
        <w:rPr>
          <w:rFonts w:ascii="Times New Roman" w:hAnsi="Times New Roman" w:cs="Times New Roman"/>
        </w:rPr>
        <w:t xml:space="preserve">The aim is to empower homeowners to become involved in their home's energy and water operations and optimization.  To that end The Green's homes include a </w:t>
      </w:r>
      <w:r w:rsidR="007A5E85">
        <w:rPr>
          <w:rFonts w:ascii="Times New Roman" w:hAnsi="Times New Roman" w:cs="Times New Roman"/>
        </w:rPr>
        <w:t>prominently</w:t>
      </w:r>
      <w:r w:rsidR="005E2BCF">
        <w:rPr>
          <w:rFonts w:ascii="Times New Roman" w:hAnsi="Times New Roman" w:cs="Times New Roman"/>
        </w:rPr>
        <w:t xml:space="preserve"> displayed real-time circuit-by-circuit as well as aggregate electricity-use monitoring system.  Like the instantaneous </w:t>
      </w:r>
      <w:r w:rsidR="00697C9A">
        <w:rPr>
          <w:rFonts w:ascii="Times New Roman" w:hAnsi="Times New Roman" w:cs="Times New Roman"/>
        </w:rPr>
        <w:t>mileage display pioneered by the Toyota Prius, the goal of The Green's energy monitoring systems is to make "driving" your home's energy consumption an activity where self-co</w:t>
      </w:r>
      <w:r w:rsidR="00601386">
        <w:rPr>
          <w:rFonts w:ascii="Times New Roman" w:hAnsi="Times New Roman" w:cs="Times New Roman"/>
        </w:rPr>
        <w:t>mpetition for improvement motivates</w:t>
      </w:r>
      <w:r w:rsidR="00697C9A">
        <w:rPr>
          <w:rFonts w:ascii="Times New Roman" w:hAnsi="Times New Roman" w:cs="Times New Roman"/>
        </w:rPr>
        <w:t xml:space="preserve"> more efficient home energy utilization.</w:t>
      </w:r>
    </w:p>
    <w:p w14:paraId="3904E4C8" w14:textId="77777777" w:rsidR="00601386" w:rsidRDefault="00601386" w:rsidP="00601386">
      <w:pPr>
        <w:spacing w:line="360" w:lineRule="auto"/>
        <w:rPr>
          <w:rFonts w:ascii="Times New Roman" w:hAnsi="Times New Roman" w:cs="Times New Roman"/>
          <w:b/>
        </w:rPr>
      </w:pPr>
    </w:p>
    <w:p w14:paraId="6EDF7216" w14:textId="52B75FCA" w:rsidR="00125E80" w:rsidRPr="00614C67" w:rsidRDefault="00125E80" w:rsidP="00601386">
      <w:pPr>
        <w:spacing w:line="360" w:lineRule="auto"/>
        <w:rPr>
          <w:rFonts w:ascii="Times New Roman" w:hAnsi="Times New Roman" w:cs="Times New Roman"/>
          <w:b/>
        </w:rPr>
      </w:pPr>
      <w:r w:rsidRPr="00614C67">
        <w:rPr>
          <w:rFonts w:ascii="Times New Roman" w:hAnsi="Times New Roman" w:cs="Times New Roman"/>
          <w:b/>
        </w:rPr>
        <w:t>Dev</w:t>
      </w:r>
      <w:r w:rsidR="00601386">
        <w:rPr>
          <w:rFonts w:ascii="Times New Roman" w:hAnsi="Times New Roman" w:cs="Times New Roman"/>
          <w:b/>
        </w:rPr>
        <w:t>elopment Approval Challenges</w:t>
      </w:r>
    </w:p>
    <w:p w14:paraId="71C2FA81" w14:textId="2A4912FF" w:rsidR="007565B3" w:rsidRDefault="00125E80" w:rsidP="00125E80">
      <w:pPr>
        <w:spacing w:line="360" w:lineRule="auto"/>
        <w:ind w:firstLine="720"/>
        <w:rPr>
          <w:rFonts w:ascii="Times New Roman" w:hAnsi="Times New Roman" w:cs="Times New Roman"/>
        </w:rPr>
      </w:pPr>
      <w:r w:rsidRPr="00614C67">
        <w:rPr>
          <w:rFonts w:ascii="Times New Roman" w:hAnsi="Times New Roman" w:cs="Times New Roman"/>
        </w:rPr>
        <w:t>Several aspects of The Green's devel</w:t>
      </w:r>
      <w:r w:rsidR="00CC45AC">
        <w:rPr>
          <w:rFonts w:ascii="Times New Roman" w:hAnsi="Times New Roman" w:cs="Times New Roman"/>
        </w:rPr>
        <w:t>opment plan arising from regenerative sustainability community</w:t>
      </w:r>
      <w:r w:rsidR="00601386">
        <w:rPr>
          <w:rFonts w:ascii="Times New Roman" w:hAnsi="Times New Roman" w:cs="Times New Roman"/>
        </w:rPr>
        <w:t xml:space="preserve"> design considerations </w:t>
      </w:r>
      <w:r w:rsidRPr="00614C67">
        <w:rPr>
          <w:rFonts w:ascii="Times New Roman" w:hAnsi="Times New Roman" w:cs="Times New Roman"/>
        </w:rPr>
        <w:t>require approval under special provisions (the Flexible Lot Development (FLD) option) of the Tucson Land Use Code</w:t>
      </w:r>
      <w:r w:rsidR="00B50D7D" w:rsidRPr="00614C67">
        <w:rPr>
          <w:rFonts w:ascii="Times New Roman" w:hAnsi="Times New Roman" w:cs="Times New Roman"/>
        </w:rPr>
        <w:t xml:space="preserve">.  </w:t>
      </w:r>
      <w:r w:rsidR="00601386">
        <w:rPr>
          <w:rFonts w:ascii="Times New Roman" w:hAnsi="Times New Roman" w:cs="Times New Roman"/>
        </w:rPr>
        <w:t xml:space="preserve">Reduced lot sizes and </w:t>
      </w:r>
      <w:r w:rsidRPr="00614C67">
        <w:rPr>
          <w:rFonts w:ascii="Times New Roman" w:hAnsi="Times New Roman" w:cs="Times New Roman"/>
        </w:rPr>
        <w:t>building setbacks</w:t>
      </w:r>
      <w:r w:rsidR="00601386">
        <w:rPr>
          <w:rFonts w:ascii="Times New Roman" w:hAnsi="Times New Roman" w:cs="Times New Roman"/>
        </w:rPr>
        <w:t xml:space="preserve"> (the distance t</w:t>
      </w:r>
      <w:r w:rsidR="00CC45AC">
        <w:rPr>
          <w:rFonts w:ascii="Times New Roman" w:hAnsi="Times New Roman" w:cs="Times New Roman"/>
        </w:rPr>
        <w:t>hat a house needs to be from it</w:t>
      </w:r>
      <w:r w:rsidR="00601386">
        <w:rPr>
          <w:rFonts w:ascii="Times New Roman" w:hAnsi="Times New Roman" w:cs="Times New Roman"/>
        </w:rPr>
        <w:t xml:space="preserve">s lot lines) </w:t>
      </w:r>
      <w:r w:rsidRPr="00614C67">
        <w:rPr>
          <w:rFonts w:ascii="Times New Roman" w:hAnsi="Times New Roman" w:cs="Times New Roman"/>
        </w:rPr>
        <w:t>are examples</w:t>
      </w:r>
      <w:r w:rsidR="00B50D7D" w:rsidRPr="00614C67">
        <w:rPr>
          <w:rFonts w:ascii="Times New Roman" w:hAnsi="Times New Roman" w:cs="Times New Roman"/>
        </w:rPr>
        <w:t xml:space="preserve">.  </w:t>
      </w:r>
      <w:r w:rsidR="00CC45AC">
        <w:rPr>
          <w:rFonts w:ascii="Times New Roman" w:hAnsi="Times New Roman" w:cs="Times New Roman"/>
        </w:rPr>
        <w:t xml:space="preserve">These measures </w:t>
      </w:r>
      <w:r w:rsidR="00601386">
        <w:rPr>
          <w:rFonts w:ascii="Times New Roman" w:hAnsi="Times New Roman" w:cs="Times New Roman"/>
        </w:rPr>
        <w:t xml:space="preserve">allow more efficient land </w:t>
      </w:r>
      <w:r w:rsidR="007A5E85">
        <w:rPr>
          <w:rFonts w:ascii="Times New Roman" w:hAnsi="Times New Roman" w:cs="Times New Roman"/>
        </w:rPr>
        <w:t>use, which</w:t>
      </w:r>
      <w:r w:rsidR="00601386">
        <w:rPr>
          <w:rFonts w:ascii="Times New Roman" w:hAnsi="Times New Roman" w:cs="Times New Roman"/>
        </w:rPr>
        <w:t xml:space="preserve"> results in greater </w:t>
      </w:r>
      <w:r w:rsidR="00CC45AC">
        <w:rPr>
          <w:rFonts w:ascii="Times New Roman" w:hAnsi="Times New Roman" w:cs="Times New Roman"/>
        </w:rPr>
        <w:t>neighborhood density.  When g</w:t>
      </w:r>
      <w:r w:rsidR="00601386">
        <w:rPr>
          <w:rFonts w:ascii="Times New Roman" w:hAnsi="Times New Roman" w:cs="Times New Roman"/>
        </w:rPr>
        <w:t xml:space="preserve">reater </w:t>
      </w:r>
      <w:r w:rsidR="00CC45AC">
        <w:rPr>
          <w:rFonts w:ascii="Times New Roman" w:hAnsi="Times New Roman" w:cs="Times New Roman"/>
        </w:rPr>
        <w:t xml:space="preserve">neighborhood </w:t>
      </w:r>
      <w:r w:rsidR="00601386">
        <w:rPr>
          <w:rFonts w:ascii="Times New Roman" w:hAnsi="Times New Roman" w:cs="Times New Roman"/>
        </w:rPr>
        <w:t>density</w:t>
      </w:r>
      <w:r w:rsidR="00CC45AC">
        <w:rPr>
          <w:rFonts w:ascii="Times New Roman" w:hAnsi="Times New Roman" w:cs="Times New Roman"/>
        </w:rPr>
        <w:t xml:space="preserve"> results in greater community density that</w:t>
      </w:r>
      <w:r w:rsidR="00601386">
        <w:rPr>
          <w:rFonts w:ascii="Times New Roman" w:hAnsi="Times New Roman" w:cs="Times New Roman"/>
        </w:rPr>
        <w:t xml:space="preserve"> in turn </w:t>
      </w:r>
      <w:r w:rsidR="00CC45AC">
        <w:rPr>
          <w:rFonts w:ascii="Times New Roman" w:hAnsi="Times New Roman" w:cs="Times New Roman"/>
        </w:rPr>
        <w:t xml:space="preserve">can facilitate better transit </w:t>
      </w:r>
      <w:r w:rsidR="007A5E85">
        <w:rPr>
          <w:rFonts w:ascii="Times New Roman" w:hAnsi="Times New Roman" w:cs="Times New Roman"/>
        </w:rPr>
        <w:t>infrastructure</w:t>
      </w:r>
      <w:r w:rsidR="00CC45AC">
        <w:rPr>
          <w:rFonts w:ascii="Times New Roman" w:hAnsi="Times New Roman" w:cs="Times New Roman"/>
        </w:rPr>
        <w:t xml:space="preserve"> and active transportat</w:t>
      </w:r>
      <w:r w:rsidR="007565B3">
        <w:rPr>
          <w:rFonts w:ascii="Times New Roman" w:hAnsi="Times New Roman" w:cs="Times New Roman"/>
        </w:rPr>
        <w:t>ion, like walking and cycling.</w:t>
      </w:r>
    </w:p>
    <w:p w14:paraId="0D28990D" w14:textId="09A4F080" w:rsidR="00125E80" w:rsidRDefault="00125E80" w:rsidP="00125E80">
      <w:pPr>
        <w:spacing w:line="360" w:lineRule="auto"/>
        <w:ind w:firstLine="720"/>
        <w:rPr>
          <w:rFonts w:ascii="Times New Roman" w:hAnsi="Times New Roman" w:cs="Times New Roman"/>
        </w:rPr>
      </w:pPr>
      <w:r w:rsidRPr="00614C67">
        <w:rPr>
          <w:rFonts w:ascii="Times New Roman" w:hAnsi="Times New Roman" w:cs="Times New Roman"/>
        </w:rPr>
        <w:t xml:space="preserve">Other </w:t>
      </w:r>
      <w:r w:rsidR="007565B3">
        <w:rPr>
          <w:rFonts w:ascii="Times New Roman" w:hAnsi="Times New Roman" w:cs="Times New Roman"/>
        </w:rPr>
        <w:t xml:space="preserve">community design </w:t>
      </w:r>
      <w:r w:rsidRPr="00614C67">
        <w:rPr>
          <w:rFonts w:ascii="Times New Roman" w:hAnsi="Times New Roman" w:cs="Times New Roman"/>
        </w:rPr>
        <w:t>aspects will require waivers from official Development Standards</w:t>
      </w:r>
      <w:r w:rsidR="00B50D7D" w:rsidRPr="00614C67">
        <w:rPr>
          <w:rFonts w:ascii="Times New Roman" w:hAnsi="Times New Roman" w:cs="Times New Roman"/>
        </w:rPr>
        <w:t xml:space="preserve">.  </w:t>
      </w:r>
      <w:r w:rsidRPr="00614C67">
        <w:rPr>
          <w:rFonts w:ascii="Times New Roman" w:hAnsi="Times New Roman" w:cs="Times New Roman"/>
        </w:rPr>
        <w:t>These include, but are not limited to</w:t>
      </w:r>
      <w:r w:rsidR="00601386">
        <w:rPr>
          <w:rFonts w:ascii="Times New Roman" w:hAnsi="Times New Roman" w:cs="Times New Roman"/>
        </w:rPr>
        <w:t xml:space="preserve"> narrower on-site travel lane widths</w:t>
      </w:r>
      <w:r w:rsidR="00CC45AC">
        <w:rPr>
          <w:rFonts w:ascii="Times New Roman" w:hAnsi="Times New Roman" w:cs="Times New Roman"/>
        </w:rPr>
        <w:t xml:space="preserve"> and porous pavement surfaces.  </w:t>
      </w:r>
      <w:r w:rsidRPr="00614C67">
        <w:rPr>
          <w:rFonts w:ascii="Times New Roman" w:hAnsi="Times New Roman" w:cs="Times New Roman"/>
        </w:rPr>
        <w:t>Finally, the conveyance of off-site street-w</w:t>
      </w:r>
      <w:r w:rsidR="00CC45AC">
        <w:rPr>
          <w:rFonts w:ascii="Times New Roman" w:hAnsi="Times New Roman" w:cs="Times New Roman"/>
        </w:rPr>
        <w:t>ater runoff onto the site for vegetation watering use and recharge had</w:t>
      </w:r>
      <w:r w:rsidRPr="00614C67">
        <w:rPr>
          <w:rFonts w:ascii="Times New Roman" w:hAnsi="Times New Roman" w:cs="Times New Roman"/>
        </w:rPr>
        <w:t xml:space="preserve"> never been</w:t>
      </w:r>
      <w:r w:rsidR="00CC45AC">
        <w:rPr>
          <w:rFonts w:ascii="Times New Roman" w:hAnsi="Times New Roman" w:cs="Times New Roman"/>
        </w:rPr>
        <w:t xml:space="preserve"> done before in Tucson and </w:t>
      </w:r>
      <w:r w:rsidRPr="00614C67">
        <w:rPr>
          <w:rFonts w:ascii="Times New Roman" w:hAnsi="Times New Roman" w:cs="Times New Roman"/>
        </w:rPr>
        <w:t>require</w:t>
      </w:r>
      <w:r w:rsidR="00CC45AC">
        <w:rPr>
          <w:rFonts w:ascii="Times New Roman" w:hAnsi="Times New Roman" w:cs="Times New Roman"/>
        </w:rPr>
        <w:t>d</w:t>
      </w:r>
      <w:r w:rsidRPr="00614C67">
        <w:rPr>
          <w:rFonts w:ascii="Times New Roman" w:hAnsi="Times New Roman" w:cs="Times New Roman"/>
        </w:rPr>
        <w:t xml:space="preserve"> the development of new review and approval procedures.</w:t>
      </w:r>
      <w:r w:rsidR="00CC45AC">
        <w:rPr>
          <w:rFonts w:ascii="Times New Roman" w:hAnsi="Times New Roman" w:cs="Times New Roman"/>
        </w:rPr>
        <w:t xml:space="preserve">  This element will be discussed in more detail later.</w:t>
      </w:r>
    </w:p>
    <w:p w14:paraId="6984404B" w14:textId="77777777" w:rsidR="00125E80" w:rsidRDefault="00125E80" w:rsidP="00125E80">
      <w:pPr>
        <w:spacing w:line="360" w:lineRule="auto"/>
        <w:ind w:firstLine="720"/>
        <w:rPr>
          <w:rFonts w:ascii="Times New Roman" w:hAnsi="Times New Roman" w:cs="Times New Roman"/>
        </w:rPr>
      </w:pPr>
    </w:p>
    <w:p w14:paraId="11A35C68" w14:textId="42F1FCEF" w:rsidR="00125E80" w:rsidRDefault="007565B3" w:rsidP="00601386">
      <w:pPr>
        <w:spacing w:line="360" w:lineRule="auto"/>
        <w:rPr>
          <w:rFonts w:ascii="Times New Roman" w:hAnsi="Times New Roman" w:cs="Times New Roman"/>
          <w:b/>
        </w:rPr>
      </w:pPr>
      <w:r>
        <w:rPr>
          <w:rFonts w:ascii="Times New Roman" w:hAnsi="Times New Roman" w:cs="Times New Roman"/>
          <w:b/>
        </w:rPr>
        <w:t>Stakeholder Engagement</w:t>
      </w:r>
      <w:r w:rsidR="00601386">
        <w:rPr>
          <w:rFonts w:ascii="Times New Roman" w:hAnsi="Times New Roman" w:cs="Times New Roman"/>
          <w:b/>
        </w:rPr>
        <w:t xml:space="preserve"> &amp; Collaborative Partnerships</w:t>
      </w:r>
      <w:r w:rsidR="00E038BC">
        <w:rPr>
          <w:rFonts w:ascii="Times New Roman" w:hAnsi="Times New Roman" w:cs="Times New Roman"/>
          <w:b/>
        </w:rPr>
        <w:t xml:space="preserve"> - Successes and Surprises</w:t>
      </w:r>
    </w:p>
    <w:p w14:paraId="11C8B316" w14:textId="24283255" w:rsidR="00335D16" w:rsidRDefault="00D0103E" w:rsidP="00335D16">
      <w:pPr>
        <w:spacing w:line="360" w:lineRule="auto"/>
        <w:ind w:firstLine="720"/>
        <w:rPr>
          <w:rFonts w:ascii="Times New Roman" w:hAnsi="Times New Roman" w:cs="Times New Roman"/>
        </w:rPr>
      </w:pPr>
      <w:r w:rsidRPr="00D0103E">
        <w:rPr>
          <w:rFonts w:ascii="Times New Roman" w:hAnsi="Times New Roman" w:cs="Times New Roman"/>
          <w:b/>
        </w:rPr>
        <w:t>neighborhood association.</w:t>
      </w:r>
      <w:r>
        <w:rPr>
          <w:rFonts w:ascii="Times New Roman" w:hAnsi="Times New Roman" w:cs="Times New Roman"/>
        </w:rPr>
        <w:t xml:space="preserve">  </w:t>
      </w:r>
      <w:r w:rsidR="00E403C6">
        <w:rPr>
          <w:rFonts w:ascii="Times New Roman" w:hAnsi="Times New Roman" w:cs="Times New Roman"/>
        </w:rPr>
        <w:t>In light of the above</w:t>
      </w:r>
      <w:r>
        <w:rPr>
          <w:rFonts w:ascii="Times New Roman" w:hAnsi="Times New Roman" w:cs="Times New Roman"/>
        </w:rPr>
        <w:t xml:space="preserve"> development approval consideration</w:t>
      </w:r>
      <w:r w:rsidR="00335D16">
        <w:rPr>
          <w:rFonts w:ascii="Times New Roman" w:hAnsi="Times New Roman" w:cs="Times New Roman"/>
        </w:rPr>
        <w:t>,</w:t>
      </w:r>
      <w:r>
        <w:rPr>
          <w:rFonts w:ascii="Times New Roman" w:hAnsi="Times New Roman" w:cs="Times New Roman"/>
        </w:rPr>
        <w:t xml:space="preserve"> neighborhood support for the project seemed especially important.  So e</w:t>
      </w:r>
      <w:r w:rsidR="00335D16">
        <w:rPr>
          <w:rFonts w:ascii="Times New Roman" w:hAnsi="Times New Roman" w:cs="Times New Roman"/>
        </w:rPr>
        <w:t>mpathetic</w:t>
      </w:r>
      <w:r w:rsidR="00E403C6">
        <w:rPr>
          <w:rFonts w:ascii="Times New Roman" w:hAnsi="Times New Roman" w:cs="Times New Roman"/>
        </w:rPr>
        <w:t xml:space="preserve"> engage</w:t>
      </w:r>
      <w:r w:rsidR="00335D16">
        <w:rPr>
          <w:rFonts w:ascii="Times New Roman" w:hAnsi="Times New Roman" w:cs="Times New Roman"/>
        </w:rPr>
        <w:t>ment</w:t>
      </w:r>
      <w:r w:rsidR="00E403C6">
        <w:rPr>
          <w:rFonts w:ascii="Times New Roman" w:hAnsi="Times New Roman" w:cs="Times New Roman"/>
        </w:rPr>
        <w:t xml:space="preserve"> with the surrounding neighborhood association</w:t>
      </w:r>
      <w:r w:rsidR="00335D16">
        <w:rPr>
          <w:rFonts w:ascii="Times New Roman" w:hAnsi="Times New Roman" w:cs="Times New Roman"/>
        </w:rPr>
        <w:t xml:space="preserve"> was one of the first project steps taken</w:t>
      </w:r>
      <w:r w:rsidR="00E403C6">
        <w:rPr>
          <w:rFonts w:ascii="Times New Roman" w:hAnsi="Times New Roman" w:cs="Times New Roman"/>
        </w:rPr>
        <w:t xml:space="preserve">.  The initial meeting </w:t>
      </w:r>
      <w:r>
        <w:rPr>
          <w:rFonts w:ascii="Times New Roman" w:hAnsi="Times New Roman" w:cs="Times New Roman"/>
        </w:rPr>
        <w:t xml:space="preserve">with the Campus Farm Neighborhood Association </w:t>
      </w:r>
      <w:r w:rsidR="00E403C6">
        <w:rPr>
          <w:rFonts w:ascii="Times New Roman" w:hAnsi="Times New Roman" w:cs="Times New Roman"/>
        </w:rPr>
        <w:t xml:space="preserve">was only to </w:t>
      </w:r>
      <w:r>
        <w:rPr>
          <w:rFonts w:ascii="Times New Roman" w:hAnsi="Times New Roman" w:cs="Times New Roman"/>
        </w:rPr>
        <w:t xml:space="preserve">meet their leaders, introduce myself, </w:t>
      </w:r>
      <w:r w:rsidR="00E403C6">
        <w:rPr>
          <w:rFonts w:ascii="Times New Roman" w:hAnsi="Times New Roman" w:cs="Times New Roman"/>
        </w:rPr>
        <w:t>let them know that I wanted to develop the Campus Farm Green</w:t>
      </w:r>
      <w:r>
        <w:rPr>
          <w:rFonts w:ascii="Times New Roman" w:hAnsi="Times New Roman" w:cs="Times New Roman"/>
        </w:rPr>
        <w:t>,</w:t>
      </w:r>
      <w:r w:rsidR="00E403C6">
        <w:rPr>
          <w:rFonts w:ascii="Times New Roman" w:hAnsi="Times New Roman" w:cs="Times New Roman"/>
        </w:rPr>
        <w:t xml:space="preserve"> and get t</w:t>
      </w:r>
      <w:r w:rsidR="00335D16">
        <w:rPr>
          <w:rFonts w:ascii="Times New Roman" w:hAnsi="Times New Roman" w:cs="Times New Roman"/>
        </w:rPr>
        <w:t xml:space="preserve">heir input about what they would like to see </w:t>
      </w:r>
      <w:r w:rsidR="00E403C6">
        <w:rPr>
          <w:rFonts w:ascii="Times New Roman" w:hAnsi="Times New Roman" w:cs="Times New Roman"/>
        </w:rPr>
        <w:t xml:space="preserve">developed.  </w:t>
      </w:r>
      <w:r>
        <w:rPr>
          <w:rFonts w:ascii="Times New Roman" w:hAnsi="Times New Roman" w:cs="Times New Roman"/>
        </w:rPr>
        <w:t>Since the neighborhood was</w:t>
      </w:r>
      <w:r w:rsidR="00335D16">
        <w:rPr>
          <w:rFonts w:ascii="Times New Roman" w:hAnsi="Times New Roman" w:cs="Times New Roman"/>
        </w:rPr>
        <w:t xml:space="preserve"> worried that </w:t>
      </w:r>
      <w:r>
        <w:rPr>
          <w:rFonts w:ascii="Times New Roman" w:hAnsi="Times New Roman" w:cs="Times New Roman"/>
        </w:rPr>
        <w:t>the land would be developed into</w:t>
      </w:r>
      <w:r w:rsidR="00335D16">
        <w:rPr>
          <w:rFonts w:ascii="Times New Roman" w:hAnsi="Times New Roman" w:cs="Times New Roman"/>
        </w:rPr>
        <w:t xml:space="preserve"> apartments or attached townhomes, my intention of developing </w:t>
      </w:r>
      <w:r w:rsidR="007A5E85">
        <w:rPr>
          <w:rFonts w:ascii="Times New Roman" w:hAnsi="Times New Roman" w:cs="Times New Roman"/>
        </w:rPr>
        <w:t>single-family</w:t>
      </w:r>
      <w:r w:rsidR="00335D16">
        <w:rPr>
          <w:rFonts w:ascii="Times New Roman" w:hAnsi="Times New Roman" w:cs="Times New Roman"/>
        </w:rPr>
        <w:t xml:space="preserve"> detached homes was well received.  </w:t>
      </w:r>
      <w:r w:rsidR="00E403C6">
        <w:rPr>
          <w:rFonts w:ascii="Times New Roman" w:hAnsi="Times New Roman" w:cs="Times New Roman"/>
        </w:rPr>
        <w:t xml:space="preserve">Follow up meetings </w:t>
      </w:r>
      <w:r w:rsidR="00335D16">
        <w:rPr>
          <w:rFonts w:ascii="Times New Roman" w:hAnsi="Times New Roman" w:cs="Times New Roman"/>
        </w:rPr>
        <w:t xml:space="preserve">created a development concept that satisfied both the neighborhood's and my goals. </w:t>
      </w:r>
    </w:p>
    <w:p w14:paraId="36713442" w14:textId="0E287698" w:rsidR="0069106C" w:rsidRDefault="00D0103E" w:rsidP="00335D16">
      <w:pPr>
        <w:spacing w:line="360" w:lineRule="auto"/>
        <w:ind w:firstLine="720"/>
        <w:rPr>
          <w:rFonts w:ascii="Times New Roman" w:hAnsi="Times New Roman" w:cs="Times New Roman"/>
        </w:rPr>
      </w:pPr>
      <w:r w:rsidRPr="00D0103E">
        <w:rPr>
          <w:rFonts w:ascii="Times New Roman" w:hAnsi="Times New Roman" w:cs="Times New Roman"/>
          <w:b/>
        </w:rPr>
        <w:t>Tu Nidito</w:t>
      </w:r>
      <w:r>
        <w:rPr>
          <w:rFonts w:ascii="Times New Roman" w:hAnsi="Times New Roman" w:cs="Times New Roman"/>
        </w:rPr>
        <w:t xml:space="preserve">. </w:t>
      </w:r>
      <w:r w:rsidR="00335D16">
        <w:rPr>
          <w:rFonts w:ascii="Times New Roman" w:hAnsi="Times New Roman" w:cs="Times New Roman"/>
        </w:rPr>
        <w:t>With neighborhood association support in hand, engag</w:t>
      </w:r>
      <w:r>
        <w:rPr>
          <w:rFonts w:ascii="Times New Roman" w:hAnsi="Times New Roman" w:cs="Times New Roman"/>
        </w:rPr>
        <w:t xml:space="preserve">ement efforts turned to a </w:t>
      </w:r>
      <w:r w:rsidR="007A5E85">
        <w:rPr>
          <w:rFonts w:ascii="Times New Roman" w:hAnsi="Times New Roman" w:cs="Times New Roman"/>
        </w:rPr>
        <w:t>neighboring</w:t>
      </w:r>
      <w:r w:rsidR="00335D16">
        <w:rPr>
          <w:rFonts w:ascii="Times New Roman" w:hAnsi="Times New Roman" w:cs="Times New Roman"/>
        </w:rPr>
        <w:t xml:space="preserve"> no</w:t>
      </w:r>
      <w:r>
        <w:rPr>
          <w:rFonts w:ascii="Times New Roman" w:hAnsi="Times New Roman" w:cs="Times New Roman"/>
        </w:rPr>
        <w:t>n-profit social services agency, Tu Nidi</w:t>
      </w:r>
      <w:r w:rsidR="0069106C">
        <w:rPr>
          <w:rFonts w:ascii="Times New Roman" w:hAnsi="Times New Roman" w:cs="Times New Roman"/>
        </w:rPr>
        <w:t>to. I reached out and had a</w:t>
      </w:r>
      <w:r w:rsidR="00E038BC">
        <w:rPr>
          <w:rFonts w:ascii="Times New Roman" w:hAnsi="Times New Roman" w:cs="Times New Roman"/>
        </w:rPr>
        <w:t xml:space="preserve"> brief phone call with</w:t>
      </w:r>
      <w:r>
        <w:rPr>
          <w:rFonts w:ascii="Times New Roman" w:hAnsi="Times New Roman" w:cs="Times New Roman"/>
        </w:rPr>
        <w:t xml:space="preserve"> the agency's </w:t>
      </w:r>
      <w:r w:rsidR="00E038BC">
        <w:rPr>
          <w:rFonts w:ascii="Times New Roman" w:hAnsi="Times New Roman" w:cs="Times New Roman"/>
        </w:rPr>
        <w:t xml:space="preserve">executive </w:t>
      </w:r>
      <w:r w:rsidR="007A5E85">
        <w:rPr>
          <w:rFonts w:ascii="Times New Roman" w:hAnsi="Times New Roman" w:cs="Times New Roman"/>
        </w:rPr>
        <w:t>director during</w:t>
      </w:r>
      <w:r w:rsidR="0069106C">
        <w:rPr>
          <w:rFonts w:ascii="Times New Roman" w:hAnsi="Times New Roman" w:cs="Times New Roman"/>
        </w:rPr>
        <w:t xml:space="preserve"> which I suggested we work</w:t>
      </w:r>
      <w:r w:rsidR="00E038BC">
        <w:rPr>
          <w:rFonts w:ascii="Times New Roman" w:hAnsi="Times New Roman" w:cs="Times New Roman"/>
        </w:rPr>
        <w:t xml:space="preserve"> together to build</w:t>
      </w:r>
      <w:r w:rsidR="00335D16">
        <w:rPr>
          <w:rFonts w:ascii="Times New Roman" w:hAnsi="Times New Roman" w:cs="Times New Roman"/>
        </w:rPr>
        <w:t xml:space="preserve"> </w:t>
      </w:r>
      <w:r>
        <w:rPr>
          <w:rFonts w:ascii="Times New Roman" w:hAnsi="Times New Roman" w:cs="Times New Roman"/>
        </w:rPr>
        <w:t>an annex to their cam</w:t>
      </w:r>
      <w:r w:rsidR="00E038BC">
        <w:rPr>
          <w:rFonts w:ascii="Times New Roman" w:hAnsi="Times New Roman" w:cs="Times New Roman"/>
        </w:rPr>
        <w:t xml:space="preserve">pus on The Green's corner lot.  We arranged to meet with the agency's treasurer to flesh out the idea.  That meeting went differently than expected.  I had assumed that our partnership would include financial participation on their part.  The had assumed that our "partnership" would include Tucson Artisan Builders donating them a to-be-built building.  Perhaps neither of us had been as empathetic as we should have been during our phone call.  We didn't come to agreement about the building, but we got to know each other better and left the door open to </w:t>
      </w:r>
      <w:r w:rsidR="0069106C">
        <w:rPr>
          <w:rFonts w:ascii="Times New Roman" w:hAnsi="Times New Roman" w:cs="Times New Roman"/>
        </w:rPr>
        <w:t>future cooperation.</w:t>
      </w:r>
    </w:p>
    <w:p w14:paraId="27D5AA16" w14:textId="1A05D508" w:rsidR="00E403C6" w:rsidRDefault="0069106C" w:rsidP="00335D16">
      <w:pPr>
        <w:spacing w:line="360" w:lineRule="auto"/>
        <w:ind w:firstLine="720"/>
        <w:rPr>
          <w:rFonts w:ascii="Times New Roman" w:hAnsi="Times New Roman" w:cs="Times New Roman"/>
        </w:rPr>
      </w:pPr>
      <w:r w:rsidRPr="00273FD6">
        <w:rPr>
          <w:rFonts w:ascii="Times New Roman" w:hAnsi="Times New Roman" w:cs="Times New Roman"/>
          <w:b/>
        </w:rPr>
        <w:t>living laboratory</w:t>
      </w:r>
      <w:r w:rsidR="00273FD6" w:rsidRPr="00273FD6">
        <w:rPr>
          <w:rFonts w:ascii="Times New Roman" w:hAnsi="Times New Roman" w:cs="Times New Roman"/>
          <w:b/>
        </w:rPr>
        <w:t xml:space="preserve"> and citizen science</w:t>
      </w:r>
      <w:r>
        <w:rPr>
          <w:rFonts w:ascii="Times New Roman" w:hAnsi="Times New Roman" w:cs="Times New Roman"/>
        </w:rPr>
        <w:t>.  One of The Green's tactics to d</w:t>
      </w:r>
      <w:r w:rsidRPr="002F1907">
        <w:rPr>
          <w:rFonts w:ascii="Times New Roman" w:hAnsi="Times New Roman" w:cs="Times New Roman"/>
        </w:rPr>
        <w:t xml:space="preserve">emonstrate </w:t>
      </w:r>
      <w:r>
        <w:rPr>
          <w:rFonts w:ascii="Times New Roman" w:hAnsi="Times New Roman" w:cs="Times New Roman"/>
        </w:rPr>
        <w:t xml:space="preserve">the environmental and financial benefits of regeneratively sustainable </w:t>
      </w:r>
      <w:r w:rsidR="007A5E85">
        <w:rPr>
          <w:rFonts w:ascii="Times New Roman" w:hAnsi="Times New Roman" w:cs="Times New Roman"/>
        </w:rPr>
        <w:t>communities</w:t>
      </w:r>
      <w:r>
        <w:rPr>
          <w:rFonts w:ascii="Times New Roman" w:hAnsi="Times New Roman" w:cs="Times New Roman"/>
        </w:rPr>
        <w:t xml:space="preserve"> is to serve as a living laboratory to develop and refine </w:t>
      </w:r>
      <w:r w:rsidR="00273FD6">
        <w:rPr>
          <w:rFonts w:ascii="Times New Roman" w:hAnsi="Times New Roman" w:cs="Times New Roman"/>
        </w:rPr>
        <w:t>built-environment sustainability practices.  To add credibility to its efforts along these lines, the project wants to partner with</w:t>
      </w:r>
      <w:r>
        <w:rPr>
          <w:rFonts w:ascii="Times New Roman" w:hAnsi="Times New Roman" w:cs="Times New Roman"/>
        </w:rPr>
        <w:t xml:space="preserve"> </w:t>
      </w:r>
      <w:r w:rsidR="00273FD6">
        <w:rPr>
          <w:rFonts w:ascii="Times New Roman" w:hAnsi="Times New Roman" w:cs="Times New Roman"/>
        </w:rPr>
        <w:t xml:space="preserve">established </w:t>
      </w:r>
      <w:r w:rsidR="007A5E85">
        <w:rPr>
          <w:rFonts w:ascii="Times New Roman" w:hAnsi="Times New Roman" w:cs="Times New Roman"/>
        </w:rPr>
        <w:t>sustainability</w:t>
      </w:r>
      <w:r w:rsidR="00273FD6">
        <w:rPr>
          <w:rFonts w:ascii="Times New Roman" w:hAnsi="Times New Roman" w:cs="Times New Roman"/>
        </w:rPr>
        <w:t xml:space="preserve"> research and advocacy groups so I've begun to participate in the efforts of three such groups.  I've become a research volunteer for the University of Arizona's "Off the Roof" and "Project Harvest" harvested</w:t>
      </w:r>
      <w:r w:rsidR="007F11CF">
        <w:rPr>
          <w:rFonts w:ascii="Times New Roman" w:hAnsi="Times New Roman" w:cs="Times New Roman"/>
        </w:rPr>
        <w:t>-rainwater-quality studies.  Also</w:t>
      </w:r>
      <w:r w:rsidR="00273FD6">
        <w:rPr>
          <w:rFonts w:ascii="Times New Roman" w:hAnsi="Times New Roman" w:cs="Times New Roman"/>
        </w:rPr>
        <w:t xml:space="preserve"> I've had several street-water harvesting brainstorming meetings with and become a minor financial contributor</w:t>
      </w:r>
      <w:r w:rsidR="007F11CF">
        <w:rPr>
          <w:rFonts w:ascii="Times New Roman" w:hAnsi="Times New Roman" w:cs="Times New Roman"/>
        </w:rPr>
        <w:t xml:space="preserve"> to the local advocacy group, The Water Management Group.  The expectation is that the connections made through these efforts will support not just The Green's living laboratory efforts, but may also help provide technical expertise for obtaining City approvals for the development.</w:t>
      </w:r>
    </w:p>
    <w:p w14:paraId="08742769" w14:textId="4B32A042" w:rsidR="0069106C" w:rsidRDefault="007F11CF" w:rsidP="00335D16">
      <w:pPr>
        <w:spacing w:line="360" w:lineRule="auto"/>
        <w:ind w:firstLine="720"/>
        <w:rPr>
          <w:rFonts w:ascii="Times New Roman" w:hAnsi="Times New Roman" w:cs="Times New Roman"/>
        </w:rPr>
      </w:pPr>
      <w:r w:rsidRPr="00470C4A">
        <w:rPr>
          <w:rFonts w:ascii="Times New Roman" w:hAnsi="Times New Roman" w:cs="Times New Roman"/>
          <w:b/>
        </w:rPr>
        <w:t>city staff an</w:t>
      </w:r>
      <w:r w:rsidR="00470C4A" w:rsidRPr="00470C4A">
        <w:rPr>
          <w:rFonts w:ascii="Times New Roman" w:hAnsi="Times New Roman" w:cs="Times New Roman"/>
          <w:b/>
        </w:rPr>
        <w:t>d elected officials.</w:t>
      </w:r>
      <w:r w:rsidR="00470C4A">
        <w:rPr>
          <w:rFonts w:ascii="Times New Roman" w:hAnsi="Times New Roman" w:cs="Times New Roman"/>
        </w:rPr>
        <w:t xml:space="preserve">  A broad </w:t>
      </w:r>
      <w:r>
        <w:rPr>
          <w:rFonts w:ascii="Times New Roman" w:hAnsi="Times New Roman" w:cs="Times New Roman"/>
        </w:rPr>
        <w:t xml:space="preserve">network of peers </w:t>
      </w:r>
      <w:r w:rsidR="00470C4A">
        <w:rPr>
          <w:rFonts w:ascii="Times New Roman" w:hAnsi="Times New Roman" w:cs="Times New Roman"/>
        </w:rPr>
        <w:t xml:space="preserve">having mutual trust and respect built up over time </w:t>
      </w:r>
      <w:r>
        <w:rPr>
          <w:rFonts w:ascii="Times New Roman" w:hAnsi="Times New Roman" w:cs="Times New Roman"/>
        </w:rPr>
        <w:t xml:space="preserve">is beneficial </w:t>
      </w:r>
      <w:r w:rsidR="007A5E85">
        <w:rPr>
          <w:rFonts w:ascii="Times New Roman" w:hAnsi="Times New Roman" w:cs="Times New Roman"/>
        </w:rPr>
        <w:t>to any</w:t>
      </w:r>
      <w:r w:rsidR="00470C4A">
        <w:rPr>
          <w:rFonts w:ascii="Times New Roman" w:hAnsi="Times New Roman" w:cs="Times New Roman"/>
        </w:rPr>
        <w:t xml:space="preserve"> professional endeavor.  The next section discusses one example of the importance of this to The Green.</w:t>
      </w:r>
    </w:p>
    <w:p w14:paraId="03B35D6E" w14:textId="77777777" w:rsidR="00125E80" w:rsidRDefault="00125E80" w:rsidP="00D000F2">
      <w:pPr>
        <w:spacing w:line="360" w:lineRule="auto"/>
        <w:rPr>
          <w:rFonts w:ascii="Times New Roman" w:hAnsi="Times New Roman" w:cs="Times New Roman"/>
          <w:b/>
        </w:rPr>
      </w:pPr>
    </w:p>
    <w:p w14:paraId="1313FCDC" w14:textId="79BA42BB" w:rsidR="00125E80" w:rsidRDefault="00470C4A" w:rsidP="007565B3">
      <w:pPr>
        <w:spacing w:line="360" w:lineRule="auto"/>
        <w:rPr>
          <w:rFonts w:ascii="Times New Roman" w:hAnsi="Times New Roman" w:cs="Times New Roman"/>
          <w:b/>
        </w:rPr>
      </w:pPr>
      <w:r>
        <w:rPr>
          <w:rFonts w:ascii="Times New Roman" w:hAnsi="Times New Roman" w:cs="Times New Roman"/>
          <w:b/>
        </w:rPr>
        <w:t xml:space="preserve">Pilot Projects - </w:t>
      </w:r>
      <w:r w:rsidR="00125E80">
        <w:rPr>
          <w:rFonts w:ascii="Times New Roman" w:hAnsi="Times New Roman" w:cs="Times New Roman"/>
          <w:b/>
        </w:rPr>
        <w:t>Challenges and Successes</w:t>
      </w:r>
    </w:p>
    <w:p w14:paraId="2F16689F" w14:textId="6282F89E" w:rsidR="00470C4A" w:rsidRDefault="00470C4A" w:rsidP="00470C4A">
      <w:pPr>
        <w:spacing w:line="360" w:lineRule="auto"/>
        <w:ind w:firstLine="720"/>
        <w:rPr>
          <w:rFonts w:ascii="Times New Roman" w:hAnsi="Times New Roman" w:cs="Times New Roman"/>
        </w:rPr>
      </w:pPr>
      <w:r>
        <w:rPr>
          <w:rFonts w:ascii="Times New Roman" w:hAnsi="Times New Roman" w:cs="Times New Roman"/>
        </w:rPr>
        <w:t xml:space="preserve">Four </w:t>
      </w:r>
      <w:r w:rsidR="007A5E85">
        <w:rPr>
          <w:rFonts w:ascii="Times New Roman" w:hAnsi="Times New Roman" w:cs="Times New Roman"/>
        </w:rPr>
        <w:t>rooftop</w:t>
      </w:r>
      <w:r>
        <w:rPr>
          <w:rFonts w:ascii="Times New Roman" w:hAnsi="Times New Roman" w:cs="Times New Roman"/>
        </w:rPr>
        <w:t xml:space="preserve"> solar</w:t>
      </w:r>
      <w:r w:rsidR="007A5E85">
        <w:rPr>
          <w:rFonts w:ascii="Times New Roman" w:hAnsi="Times New Roman" w:cs="Times New Roman"/>
        </w:rPr>
        <w:t>, two rainwater harvesting, and one electricity consumption monitoring</w:t>
      </w:r>
      <w:r w:rsidRPr="00470C4A">
        <w:rPr>
          <w:rFonts w:ascii="Times New Roman" w:hAnsi="Times New Roman" w:cs="Times New Roman"/>
        </w:rPr>
        <w:t xml:space="preserve"> </w:t>
      </w:r>
      <w:r>
        <w:rPr>
          <w:rFonts w:ascii="Times New Roman" w:hAnsi="Times New Roman" w:cs="Times New Roman"/>
        </w:rPr>
        <w:t>proo</w:t>
      </w:r>
      <w:r w:rsidR="007A5E85">
        <w:rPr>
          <w:rFonts w:ascii="Times New Roman" w:hAnsi="Times New Roman" w:cs="Times New Roman"/>
        </w:rPr>
        <w:t>f-of-concept pilot projects have been</w:t>
      </w:r>
      <w:r>
        <w:rPr>
          <w:rFonts w:ascii="Times New Roman" w:hAnsi="Times New Roman" w:cs="Times New Roman"/>
        </w:rPr>
        <w:t xml:space="preserve"> carried out in preparation for physical development of The Campus Farm Green</w:t>
      </w:r>
      <w:r w:rsidR="007A5E85">
        <w:rPr>
          <w:rFonts w:ascii="Times New Roman" w:hAnsi="Times New Roman" w:cs="Times New Roman"/>
        </w:rPr>
        <w:t xml:space="preserve">.  Others, including the one described below, are still in the works.  </w:t>
      </w:r>
    </w:p>
    <w:p w14:paraId="5A5B8194" w14:textId="3E0C3C05" w:rsidR="007A5E85" w:rsidRPr="007A5E85" w:rsidRDefault="007A5E85" w:rsidP="007A5E85">
      <w:pPr>
        <w:spacing w:line="360" w:lineRule="auto"/>
        <w:ind w:firstLine="720"/>
        <w:rPr>
          <w:rFonts w:ascii="Times New Roman" w:hAnsi="Times New Roman" w:cs="Times New Roman"/>
        </w:rPr>
      </w:pPr>
      <w:r w:rsidRPr="007A5E85">
        <w:rPr>
          <w:rFonts w:ascii="Times New Roman" w:hAnsi="Times New Roman" w:cs="Times New Roman"/>
          <w:b/>
        </w:rPr>
        <w:t>streetwater harvesting.</w:t>
      </w:r>
      <w:r>
        <w:rPr>
          <w:rFonts w:ascii="Times New Roman" w:hAnsi="Times New Roman" w:cs="Times New Roman"/>
        </w:rPr>
        <w:t xml:space="preserve">  </w:t>
      </w:r>
      <w:r w:rsidRPr="007A5E85">
        <w:rPr>
          <w:rFonts w:ascii="Times New Roman" w:hAnsi="Times New Roman" w:cs="Times New Roman"/>
        </w:rPr>
        <w:t>By far the most challenging pilot project has been streetwater harvesting.  Although Tucson pioneered streetwater harvesting to water landscape on public land, when I initially began dialog with the City about water harvesting onto private land, which had never been done in the City, no one was willing, or seemed to have authority, to make a determination about whether or not it was, or could be, allowed.</w:t>
      </w:r>
    </w:p>
    <w:p w14:paraId="0386E06A" w14:textId="6A8A3D18" w:rsidR="007A5E85" w:rsidRDefault="007A5E85" w:rsidP="007A5E85">
      <w:pPr>
        <w:spacing w:line="360" w:lineRule="auto"/>
        <w:ind w:firstLine="720"/>
        <w:rPr>
          <w:rFonts w:ascii="Times New Roman" w:hAnsi="Times New Roman" w:cs="Times New Roman"/>
        </w:rPr>
      </w:pPr>
      <w:r w:rsidRPr="007A5E85">
        <w:rPr>
          <w:rFonts w:ascii="Times New Roman" w:hAnsi="Times New Roman" w:cs="Times New Roman"/>
        </w:rPr>
        <w:t>Luckily I was able to connect with a staff member</w:t>
      </w:r>
      <w:r>
        <w:rPr>
          <w:rFonts w:ascii="Times New Roman" w:hAnsi="Times New Roman" w:cs="Times New Roman"/>
        </w:rPr>
        <w:t>, who I first met in the 1980s,</w:t>
      </w:r>
      <w:r w:rsidRPr="007A5E85">
        <w:rPr>
          <w:rFonts w:ascii="Times New Roman" w:hAnsi="Times New Roman" w:cs="Times New Roman"/>
        </w:rPr>
        <w:t xml:space="preserve"> who had been internally lobbying for the idea and we collaborated.  My request provide the outside impetus for her to be able convene a group of mid-level decision makers to meet about the question.  But those decision makers decided that current City policies would not allow what we wanted to do.  For a while, I wasn't sure where to go next, but then I received a newsletter from a City Council member</w:t>
      </w:r>
      <w:r>
        <w:rPr>
          <w:rFonts w:ascii="Times New Roman" w:hAnsi="Times New Roman" w:cs="Times New Roman"/>
        </w:rPr>
        <w:t>, who years ago appointed me to the City Sign Code Committed,</w:t>
      </w:r>
      <w:r w:rsidRPr="007A5E85">
        <w:rPr>
          <w:rFonts w:ascii="Times New Roman" w:hAnsi="Times New Roman" w:cs="Times New Roman"/>
        </w:rPr>
        <w:t xml:space="preserve"> extolling the benefits of neighborhood streetwater harvesting.  When I brought it to his attention that staff was not allowing streetwater harvesting onto private property, he arranged a meeting of top-level City staff at his office and started the meeting by stating that he and the rest of the Council wanted to find ways to harvest as much streetwater as possible.  Senior staff agreed that there should be a way to establish procedures that would allow harvesting onto private property. </w:t>
      </w:r>
    </w:p>
    <w:p w14:paraId="2BBCA46A" w14:textId="77777777" w:rsidR="007A5E85" w:rsidRPr="007A5E85" w:rsidRDefault="007A5E85" w:rsidP="007A5E85">
      <w:pPr>
        <w:spacing w:line="360" w:lineRule="auto"/>
        <w:ind w:firstLine="720"/>
        <w:rPr>
          <w:rFonts w:ascii="Times New Roman" w:hAnsi="Times New Roman" w:cs="Times New Roman"/>
        </w:rPr>
      </w:pPr>
      <w:r w:rsidRPr="007A5E85">
        <w:rPr>
          <w:rFonts w:ascii="Times New Roman" w:hAnsi="Times New Roman" w:cs="Times New Roman"/>
        </w:rPr>
        <w:t>A few weeks later at a Council meeting, the City Manager, the City Attorney, and the Department of Transportation Head all publicly stated that they would put into place procedures for the review and approval of projects that harvest streetwater for use on private property.   A few months after that a public notice encouraging streetwater harvesting onto private property was distributed.  Since then, we've identified the location for a pilot project and are proceeding with the documents needed for approval.   So, for sustainability, you can fight, or more accurately lead, City Hall.</w:t>
      </w:r>
    </w:p>
    <w:p w14:paraId="7CDA9608" w14:textId="77777777" w:rsidR="00125E80" w:rsidRPr="00CA7BD2" w:rsidRDefault="00125E80" w:rsidP="00614C67">
      <w:pPr>
        <w:spacing w:line="360" w:lineRule="auto"/>
        <w:ind w:firstLine="720"/>
        <w:rPr>
          <w:rFonts w:ascii="Times New Roman" w:hAnsi="Times New Roman" w:cs="Times New Roman"/>
          <w:b/>
        </w:rPr>
      </w:pPr>
    </w:p>
    <w:p w14:paraId="4274BBE3" w14:textId="5737EFA3" w:rsidR="00515E0C" w:rsidRPr="00614C67" w:rsidRDefault="00515E0C" w:rsidP="007565B3">
      <w:pPr>
        <w:spacing w:line="360" w:lineRule="auto"/>
        <w:rPr>
          <w:rFonts w:ascii="Times New Roman" w:hAnsi="Times New Roman" w:cs="Times New Roman"/>
        </w:rPr>
      </w:pPr>
      <w:r w:rsidRPr="00614C67">
        <w:rPr>
          <w:rFonts w:ascii="Times New Roman" w:hAnsi="Times New Roman" w:cs="Times New Roman"/>
          <w:b/>
        </w:rPr>
        <w:t>Marke</w:t>
      </w:r>
      <w:r w:rsidR="00315134" w:rsidRPr="00614C67">
        <w:rPr>
          <w:rFonts w:ascii="Times New Roman" w:hAnsi="Times New Roman" w:cs="Times New Roman"/>
          <w:b/>
        </w:rPr>
        <w:t>t</w:t>
      </w:r>
      <w:r w:rsidR="002947E6">
        <w:rPr>
          <w:rFonts w:ascii="Times New Roman" w:hAnsi="Times New Roman" w:cs="Times New Roman"/>
          <w:b/>
        </w:rPr>
        <w:t xml:space="preserve"> Considerations</w:t>
      </w:r>
    </w:p>
    <w:p w14:paraId="1331C8CD" w14:textId="17F11F14" w:rsidR="00515E0C" w:rsidRPr="00614C67" w:rsidRDefault="002947E6" w:rsidP="00614C67">
      <w:pPr>
        <w:spacing w:line="360" w:lineRule="auto"/>
        <w:ind w:firstLine="720"/>
        <w:rPr>
          <w:rFonts w:ascii="Times New Roman" w:hAnsi="Times New Roman" w:cs="Times New Roman"/>
        </w:rPr>
      </w:pPr>
      <w:r w:rsidRPr="002947E6">
        <w:rPr>
          <w:rFonts w:ascii="Times New Roman" w:hAnsi="Times New Roman" w:cs="Times New Roman"/>
          <w:b/>
        </w:rPr>
        <w:t>demand.</w:t>
      </w:r>
      <w:r>
        <w:rPr>
          <w:rFonts w:ascii="Times New Roman" w:hAnsi="Times New Roman" w:cs="Times New Roman"/>
        </w:rPr>
        <w:t xml:space="preserve"> </w:t>
      </w:r>
      <w:r w:rsidR="002C6555" w:rsidRPr="00614C67">
        <w:rPr>
          <w:rFonts w:ascii="Times New Roman" w:hAnsi="Times New Roman" w:cs="Times New Roman"/>
        </w:rPr>
        <w:t xml:space="preserve">At the macro level, </w:t>
      </w:r>
      <w:r w:rsidR="008C3468" w:rsidRPr="00614C67">
        <w:rPr>
          <w:rFonts w:ascii="Times New Roman" w:hAnsi="Times New Roman" w:cs="Times New Roman"/>
        </w:rPr>
        <w:t>approximately 40%</w:t>
      </w:r>
      <w:r w:rsidR="00EA50DF" w:rsidRPr="00614C67">
        <w:rPr>
          <w:rFonts w:ascii="Times New Roman" w:hAnsi="Times New Roman" w:cs="Times New Roman"/>
        </w:rPr>
        <w:t xml:space="preserve"> of Americans are </w:t>
      </w:r>
      <w:r w:rsidR="00624CAF">
        <w:rPr>
          <w:rFonts w:ascii="Times New Roman" w:hAnsi="Times New Roman" w:cs="Times New Roman"/>
        </w:rPr>
        <w:t>a</w:t>
      </w:r>
      <w:r w:rsidR="00EA50DF" w:rsidRPr="00624CAF">
        <w:rPr>
          <w:rFonts w:ascii="Times New Roman" w:hAnsi="Times New Roman" w:cs="Times New Roman"/>
        </w:rPr>
        <w:t>larmed</w:t>
      </w:r>
      <w:r w:rsidR="002C6555" w:rsidRPr="00624CAF">
        <w:rPr>
          <w:rFonts w:ascii="Times New Roman" w:hAnsi="Times New Roman" w:cs="Times New Roman"/>
        </w:rPr>
        <w:t xml:space="preserve"> or </w:t>
      </w:r>
      <w:r w:rsidR="00624CAF">
        <w:rPr>
          <w:rFonts w:ascii="Times New Roman" w:hAnsi="Times New Roman" w:cs="Times New Roman"/>
        </w:rPr>
        <w:t>c</w:t>
      </w:r>
      <w:r w:rsidR="002C6555" w:rsidRPr="00624CAF">
        <w:rPr>
          <w:rFonts w:ascii="Times New Roman" w:hAnsi="Times New Roman" w:cs="Times New Roman"/>
        </w:rPr>
        <w:t xml:space="preserve">oncerned </w:t>
      </w:r>
      <w:r w:rsidR="002C6555" w:rsidRPr="00614C67">
        <w:rPr>
          <w:rFonts w:ascii="Times New Roman" w:hAnsi="Times New Roman" w:cs="Times New Roman"/>
        </w:rPr>
        <w:t>by cl</w:t>
      </w:r>
      <w:r w:rsidR="00B657B0" w:rsidRPr="00614C67">
        <w:rPr>
          <w:rFonts w:ascii="Times New Roman" w:hAnsi="Times New Roman" w:cs="Times New Roman"/>
        </w:rPr>
        <w:t>imate change</w:t>
      </w:r>
      <w:r w:rsidR="00624CAF">
        <w:rPr>
          <w:rFonts w:ascii="Times New Roman" w:hAnsi="Times New Roman" w:cs="Times New Roman"/>
        </w:rPr>
        <w:t xml:space="preserve"> (Hoffman 2012)</w:t>
      </w:r>
      <w:r w:rsidR="00B50D7D" w:rsidRPr="00614C67">
        <w:rPr>
          <w:rFonts w:ascii="Times New Roman" w:hAnsi="Times New Roman" w:cs="Times New Roman"/>
        </w:rPr>
        <w:t xml:space="preserve">.  </w:t>
      </w:r>
      <w:r w:rsidR="00B657B0" w:rsidRPr="00614C67">
        <w:rPr>
          <w:rFonts w:ascii="Times New Roman" w:hAnsi="Times New Roman" w:cs="Times New Roman"/>
        </w:rPr>
        <w:t>Both groups are convinced</w:t>
      </w:r>
      <w:r w:rsidR="002C6555" w:rsidRPr="00614C67">
        <w:rPr>
          <w:rFonts w:ascii="Times New Roman" w:hAnsi="Times New Roman" w:cs="Times New Roman"/>
        </w:rPr>
        <w:t xml:space="preserve"> that climate chan</w:t>
      </w:r>
      <w:r w:rsidR="008C3468" w:rsidRPr="00614C67">
        <w:rPr>
          <w:rFonts w:ascii="Times New Roman" w:hAnsi="Times New Roman" w:cs="Times New Roman"/>
        </w:rPr>
        <w:t>ge is happening</w:t>
      </w:r>
      <w:r w:rsidR="00B50D7D" w:rsidRPr="00614C67">
        <w:rPr>
          <w:rFonts w:ascii="Times New Roman" w:hAnsi="Times New Roman" w:cs="Times New Roman"/>
        </w:rPr>
        <w:t xml:space="preserve">.  </w:t>
      </w:r>
      <w:r w:rsidR="008C3468" w:rsidRPr="00614C67">
        <w:rPr>
          <w:rFonts w:ascii="Times New Roman" w:hAnsi="Times New Roman" w:cs="Times New Roman"/>
        </w:rPr>
        <w:t>The Alarmed are</w:t>
      </w:r>
      <w:r w:rsidR="002C6555" w:rsidRPr="00614C67">
        <w:rPr>
          <w:rFonts w:ascii="Times New Roman" w:hAnsi="Times New Roman" w:cs="Times New Roman"/>
        </w:rPr>
        <w:t xml:space="preserve"> likely to </w:t>
      </w:r>
      <w:r w:rsidR="008C3468" w:rsidRPr="00614C67">
        <w:rPr>
          <w:rFonts w:ascii="Times New Roman" w:hAnsi="Times New Roman" w:cs="Times New Roman"/>
        </w:rPr>
        <w:t xml:space="preserve">hold relatively strong egalitarian values and </w:t>
      </w:r>
      <w:r w:rsidR="002C6555" w:rsidRPr="00614C67">
        <w:rPr>
          <w:rFonts w:ascii="Times New Roman" w:hAnsi="Times New Roman" w:cs="Times New Roman"/>
        </w:rPr>
        <w:t xml:space="preserve">be college educated, upper income, </w:t>
      </w:r>
      <w:r w:rsidR="008C3468" w:rsidRPr="00614C67">
        <w:rPr>
          <w:rFonts w:ascii="Times New Roman" w:hAnsi="Times New Roman" w:cs="Times New Roman"/>
        </w:rPr>
        <w:t xml:space="preserve">active in their communities, and </w:t>
      </w:r>
      <w:r w:rsidR="002C6555" w:rsidRPr="00614C67">
        <w:rPr>
          <w:rFonts w:ascii="Times New Roman" w:hAnsi="Times New Roman" w:cs="Times New Roman"/>
        </w:rPr>
        <w:t>moder</w:t>
      </w:r>
      <w:r w:rsidR="008C3468" w:rsidRPr="00614C67">
        <w:rPr>
          <w:rFonts w:ascii="Times New Roman" w:hAnsi="Times New Roman" w:cs="Times New Roman"/>
        </w:rPr>
        <w:t>ate to liberal Democrats</w:t>
      </w:r>
      <w:r w:rsidR="00B50D7D" w:rsidRPr="00614C67">
        <w:rPr>
          <w:rFonts w:ascii="Times New Roman" w:hAnsi="Times New Roman" w:cs="Times New Roman"/>
        </w:rPr>
        <w:t xml:space="preserve">.  </w:t>
      </w:r>
      <w:r w:rsidR="008C3468" w:rsidRPr="00614C67">
        <w:rPr>
          <w:rFonts w:ascii="Times New Roman" w:hAnsi="Times New Roman" w:cs="Times New Roman"/>
        </w:rPr>
        <w:t>Protecting the environment is a high priority for them</w:t>
      </w:r>
      <w:r w:rsidR="00B50D7D" w:rsidRPr="00614C67">
        <w:rPr>
          <w:rFonts w:ascii="Times New Roman" w:hAnsi="Times New Roman" w:cs="Times New Roman"/>
        </w:rPr>
        <w:t xml:space="preserve">.  </w:t>
      </w:r>
      <w:r w:rsidR="002C6555" w:rsidRPr="00614C67">
        <w:rPr>
          <w:rFonts w:ascii="Times New Roman" w:hAnsi="Times New Roman" w:cs="Times New Roman"/>
        </w:rPr>
        <w:t xml:space="preserve">The Concerned </w:t>
      </w:r>
      <w:r w:rsidR="008C3468" w:rsidRPr="00614C67">
        <w:rPr>
          <w:rFonts w:ascii="Times New Roman" w:hAnsi="Times New Roman" w:cs="Times New Roman"/>
        </w:rPr>
        <w:t xml:space="preserve">group </w:t>
      </w:r>
      <w:r w:rsidR="002C6555" w:rsidRPr="00614C67">
        <w:rPr>
          <w:rFonts w:ascii="Times New Roman" w:hAnsi="Times New Roman" w:cs="Times New Roman"/>
        </w:rPr>
        <w:t>is representative of the full diversity of the U.S. in age, i</w:t>
      </w:r>
      <w:r w:rsidR="008C3468" w:rsidRPr="00614C67">
        <w:rPr>
          <w:rFonts w:ascii="Times New Roman" w:hAnsi="Times New Roman" w:cs="Times New Roman"/>
        </w:rPr>
        <w:t>ncome, education, and ethnicity and tends toward moderate Democrats</w:t>
      </w:r>
      <w:r w:rsidR="003318BE" w:rsidRPr="00614C67">
        <w:rPr>
          <w:rFonts w:ascii="Times New Roman" w:hAnsi="Times New Roman" w:cs="Times New Roman"/>
        </w:rPr>
        <w:t xml:space="preserve"> (Hoffman 2012)</w:t>
      </w:r>
      <w:r w:rsidR="008C3468" w:rsidRPr="00614C67">
        <w:rPr>
          <w:rFonts w:ascii="Times New Roman" w:hAnsi="Times New Roman" w:cs="Times New Roman"/>
        </w:rPr>
        <w:t>.</w:t>
      </w:r>
    </w:p>
    <w:p w14:paraId="196B1036" w14:textId="543D722C" w:rsidR="008C3468" w:rsidRDefault="008C3468" w:rsidP="00614C67">
      <w:pPr>
        <w:spacing w:line="360" w:lineRule="auto"/>
        <w:ind w:firstLine="720"/>
        <w:rPr>
          <w:rFonts w:ascii="Times New Roman" w:hAnsi="Times New Roman" w:cs="Times New Roman"/>
        </w:rPr>
      </w:pPr>
      <w:r w:rsidRPr="00614C67">
        <w:rPr>
          <w:rFonts w:ascii="Times New Roman" w:hAnsi="Times New Roman" w:cs="Times New Roman"/>
        </w:rPr>
        <w:t xml:space="preserve">At the local level, </w:t>
      </w:r>
      <w:r w:rsidR="00311419" w:rsidRPr="00614C67">
        <w:rPr>
          <w:rFonts w:ascii="Times New Roman" w:hAnsi="Times New Roman" w:cs="Times New Roman"/>
        </w:rPr>
        <w:t>Pima County</w:t>
      </w:r>
      <w:r w:rsidRPr="00614C67">
        <w:rPr>
          <w:rFonts w:ascii="Times New Roman" w:hAnsi="Times New Roman" w:cs="Times New Roman"/>
        </w:rPr>
        <w:t xml:space="preserve"> is </w:t>
      </w:r>
      <w:r w:rsidR="00311419" w:rsidRPr="00614C67">
        <w:rPr>
          <w:rFonts w:ascii="Times New Roman" w:hAnsi="Times New Roman" w:cs="Times New Roman"/>
        </w:rPr>
        <w:t xml:space="preserve">one of </w:t>
      </w:r>
      <w:r w:rsidRPr="00614C67">
        <w:rPr>
          <w:rFonts w:ascii="Times New Roman" w:hAnsi="Times New Roman" w:cs="Times New Roman"/>
        </w:rPr>
        <w:t xml:space="preserve">the most liberal </w:t>
      </w:r>
      <w:r w:rsidR="003318BE" w:rsidRPr="00614C67">
        <w:rPr>
          <w:rFonts w:ascii="Times New Roman" w:hAnsi="Times New Roman" w:cs="Times New Roman"/>
        </w:rPr>
        <w:t>regions</w:t>
      </w:r>
      <w:r w:rsidRPr="00614C67">
        <w:rPr>
          <w:rFonts w:ascii="Times New Roman" w:hAnsi="Times New Roman" w:cs="Times New Roman"/>
        </w:rPr>
        <w:t xml:space="preserve"> of Arizona</w:t>
      </w:r>
      <w:r w:rsidR="00B50D7D" w:rsidRPr="00614C67">
        <w:rPr>
          <w:rFonts w:ascii="Times New Roman" w:hAnsi="Times New Roman" w:cs="Times New Roman"/>
        </w:rPr>
        <w:t xml:space="preserve">.  </w:t>
      </w:r>
      <w:r w:rsidR="003318BE" w:rsidRPr="00614C67">
        <w:rPr>
          <w:rFonts w:ascii="Times New Roman" w:hAnsi="Times New Roman" w:cs="Times New Roman"/>
        </w:rPr>
        <w:t xml:space="preserve">In the county </w:t>
      </w:r>
      <w:r w:rsidR="00134B91" w:rsidRPr="00614C67">
        <w:rPr>
          <w:rFonts w:ascii="Times New Roman" w:hAnsi="Times New Roman" w:cs="Times New Roman"/>
        </w:rPr>
        <w:t>38% of registered voters are Democrats</w:t>
      </w:r>
      <w:r w:rsidR="00B50D7D" w:rsidRPr="00614C67">
        <w:rPr>
          <w:rFonts w:ascii="Times New Roman" w:hAnsi="Times New Roman" w:cs="Times New Roman"/>
        </w:rPr>
        <w:t xml:space="preserve">.  </w:t>
      </w:r>
      <w:r w:rsidR="00134B91" w:rsidRPr="00614C67">
        <w:rPr>
          <w:rFonts w:ascii="Times New Roman" w:hAnsi="Times New Roman" w:cs="Times New Roman"/>
        </w:rPr>
        <w:t>31% are independents</w:t>
      </w:r>
      <w:r w:rsidR="00B50D7D" w:rsidRPr="00614C67">
        <w:rPr>
          <w:rFonts w:ascii="Times New Roman" w:hAnsi="Times New Roman" w:cs="Times New Roman"/>
        </w:rPr>
        <w:t xml:space="preserve">.  </w:t>
      </w:r>
      <w:r w:rsidR="00DA0CE5" w:rsidRPr="00614C67">
        <w:rPr>
          <w:rFonts w:ascii="Times New Roman" w:hAnsi="Times New Roman" w:cs="Times New Roman"/>
        </w:rPr>
        <w:t xml:space="preserve">30% are Republicans </w:t>
      </w:r>
      <w:r w:rsidR="00624CAF">
        <w:rPr>
          <w:rFonts w:ascii="Times New Roman" w:hAnsi="Times New Roman" w:cs="Times New Roman"/>
        </w:rPr>
        <w:t>(Arizona Secretary of State</w:t>
      </w:r>
      <w:r w:rsidR="00134B91" w:rsidRPr="00614C67">
        <w:rPr>
          <w:rFonts w:ascii="Times New Roman" w:hAnsi="Times New Roman" w:cs="Times New Roman"/>
        </w:rPr>
        <w:t>, 2016)</w:t>
      </w:r>
      <w:r w:rsidR="00B50D7D" w:rsidRPr="00614C67">
        <w:rPr>
          <w:rFonts w:ascii="Times New Roman" w:hAnsi="Times New Roman" w:cs="Times New Roman"/>
        </w:rPr>
        <w:t xml:space="preserve">.  </w:t>
      </w:r>
      <w:r w:rsidR="00134B91" w:rsidRPr="00614C67">
        <w:rPr>
          <w:rFonts w:ascii="Times New Roman" w:hAnsi="Times New Roman" w:cs="Times New Roman"/>
        </w:rPr>
        <w:t>The City of Tucson is more liberal than Pima County</w:t>
      </w:r>
      <w:r w:rsidR="00624CAF">
        <w:rPr>
          <w:rFonts w:ascii="Times New Roman" w:hAnsi="Times New Roman" w:cs="Times New Roman"/>
        </w:rPr>
        <w:t xml:space="preserve"> with a higher percentage of registered Democrats</w:t>
      </w:r>
    </w:p>
    <w:p w14:paraId="6DB17E0E" w14:textId="0D01AF36" w:rsidR="002947E6" w:rsidRPr="00614C67" w:rsidRDefault="002947E6" w:rsidP="00614C67">
      <w:pPr>
        <w:spacing w:line="360" w:lineRule="auto"/>
        <w:ind w:firstLine="720"/>
        <w:rPr>
          <w:rFonts w:ascii="Times New Roman" w:hAnsi="Times New Roman" w:cs="Times New Roman"/>
        </w:rPr>
      </w:pPr>
      <w:r>
        <w:rPr>
          <w:rFonts w:ascii="Times New Roman" w:hAnsi="Times New Roman" w:cs="Times New Roman"/>
        </w:rPr>
        <w:t xml:space="preserve">Independent of attitude toward climate change, </w:t>
      </w:r>
      <w:r w:rsidR="004F2D6D">
        <w:rPr>
          <w:rFonts w:ascii="Times New Roman" w:hAnsi="Times New Roman" w:cs="Times New Roman"/>
        </w:rPr>
        <w:t xml:space="preserve">a survey of </w:t>
      </w:r>
      <w:r w:rsidR="003D28C0">
        <w:rPr>
          <w:rFonts w:ascii="Times New Roman" w:hAnsi="Times New Roman" w:cs="Times New Roman"/>
        </w:rPr>
        <w:t>home buyers across the U.S. showed that nearly 50% are willing to</w:t>
      </w:r>
      <w:r w:rsidR="00863B3C">
        <w:rPr>
          <w:rFonts w:ascii="Times New Roman" w:hAnsi="Times New Roman" w:cs="Times New Roman"/>
        </w:rPr>
        <w:t xml:space="preserve"> invest between $1,000 and $10,000</w:t>
      </w:r>
      <w:r w:rsidR="003D28C0">
        <w:rPr>
          <w:rFonts w:ascii="Times New Roman" w:hAnsi="Times New Roman" w:cs="Times New Roman"/>
        </w:rPr>
        <w:t xml:space="preserve"> to achieve $1,000 of </w:t>
      </w:r>
      <w:r w:rsidR="00863B3C">
        <w:rPr>
          <w:rFonts w:ascii="Times New Roman" w:hAnsi="Times New Roman" w:cs="Times New Roman"/>
        </w:rPr>
        <w:t xml:space="preserve">annual utility bill savings.  </w:t>
      </w:r>
      <w:r w:rsidR="007A5E85">
        <w:rPr>
          <w:rFonts w:ascii="Times New Roman" w:hAnsi="Times New Roman" w:cs="Times New Roman"/>
        </w:rPr>
        <w:t>37% are willing to spend more than $10,000 (National Association of Home Builders 2019).  A 2014 study of home buyers in eight states ranging from Florida to Massachusetts to California indicated that buyers were willing to pay a purchase price premium of $4/W for homes with rooftop solar systems (Hoen, B. et al 2014)</w:t>
      </w:r>
    </w:p>
    <w:p w14:paraId="0C9A7E83" w14:textId="18D4C10D" w:rsidR="006067FA" w:rsidRDefault="00315134" w:rsidP="00614C67">
      <w:pPr>
        <w:spacing w:line="360" w:lineRule="auto"/>
        <w:ind w:firstLine="720"/>
        <w:rPr>
          <w:rFonts w:ascii="Times New Roman" w:hAnsi="Times New Roman" w:cs="Times New Roman"/>
        </w:rPr>
      </w:pPr>
      <w:r w:rsidRPr="00614C67">
        <w:rPr>
          <w:rFonts w:ascii="Times New Roman" w:hAnsi="Times New Roman" w:cs="Times New Roman"/>
        </w:rPr>
        <w:t>Based on the above, demand for sustainable development in Tucson is likely to be strong</w:t>
      </w:r>
      <w:r w:rsidR="00B50D7D" w:rsidRPr="00614C67">
        <w:rPr>
          <w:rFonts w:ascii="Times New Roman" w:hAnsi="Times New Roman" w:cs="Times New Roman"/>
        </w:rPr>
        <w:t xml:space="preserve">.  </w:t>
      </w:r>
      <w:r w:rsidRPr="00614C67">
        <w:rPr>
          <w:rFonts w:ascii="Times New Roman" w:hAnsi="Times New Roman" w:cs="Times New Roman"/>
        </w:rPr>
        <w:t>But supply of sustainabl</w:t>
      </w:r>
      <w:r w:rsidR="00C02624" w:rsidRPr="00614C67">
        <w:rPr>
          <w:rFonts w:ascii="Times New Roman" w:hAnsi="Times New Roman" w:cs="Times New Roman"/>
        </w:rPr>
        <w:t>e new residential development appears to be</w:t>
      </w:r>
      <w:r w:rsidRPr="00614C67">
        <w:rPr>
          <w:rFonts w:ascii="Times New Roman" w:hAnsi="Times New Roman" w:cs="Times New Roman"/>
        </w:rPr>
        <w:t xml:space="preserve"> low</w:t>
      </w:r>
      <w:r w:rsidR="006067FA" w:rsidRPr="00614C67">
        <w:rPr>
          <w:rFonts w:ascii="Times New Roman" w:hAnsi="Times New Roman" w:cs="Times New Roman"/>
        </w:rPr>
        <w:t>.</w:t>
      </w:r>
    </w:p>
    <w:p w14:paraId="1811B37C" w14:textId="4CFADEB2" w:rsidR="005165EB" w:rsidRPr="00614C67" w:rsidRDefault="002947E6" w:rsidP="00614C67">
      <w:pPr>
        <w:spacing w:line="360" w:lineRule="auto"/>
        <w:ind w:firstLine="720"/>
        <w:rPr>
          <w:rFonts w:ascii="Times New Roman" w:hAnsi="Times New Roman" w:cs="Times New Roman"/>
        </w:rPr>
      </w:pPr>
      <w:r w:rsidRPr="002947E6">
        <w:rPr>
          <w:rFonts w:ascii="Times New Roman" w:hAnsi="Times New Roman" w:cs="Times New Roman"/>
          <w:b/>
        </w:rPr>
        <w:t>supply</w:t>
      </w:r>
      <w:r>
        <w:rPr>
          <w:rFonts w:ascii="Times New Roman" w:hAnsi="Times New Roman" w:cs="Times New Roman"/>
        </w:rPr>
        <w:t xml:space="preserve">. </w:t>
      </w:r>
      <w:r w:rsidR="005165EB">
        <w:rPr>
          <w:rFonts w:ascii="Times New Roman" w:hAnsi="Times New Roman" w:cs="Times New Roman"/>
        </w:rPr>
        <w:t>Online research that reviewed the websites of Tucson homebuilders who are members of the Southern Arizona Home Builder's Association</w:t>
      </w:r>
      <w:r>
        <w:rPr>
          <w:rFonts w:ascii="Times New Roman" w:hAnsi="Times New Roman" w:cs="Times New Roman"/>
        </w:rPr>
        <w:t xml:space="preserve"> (SAHBA)</w:t>
      </w:r>
      <w:r w:rsidR="005165EB">
        <w:rPr>
          <w:rFonts w:ascii="Times New Roman" w:hAnsi="Times New Roman" w:cs="Times New Roman"/>
        </w:rPr>
        <w:t xml:space="preserve"> or who Google searches of "new homes in Tucson AZ" and "new sustaina</w:t>
      </w:r>
      <w:r>
        <w:rPr>
          <w:rFonts w:ascii="Times New Roman" w:hAnsi="Times New Roman" w:cs="Times New Roman"/>
        </w:rPr>
        <w:t xml:space="preserve">ble homes in Tucson AZ" returned </w:t>
      </w:r>
      <w:r w:rsidR="005165EB">
        <w:rPr>
          <w:rFonts w:ascii="Times New Roman" w:hAnsi="Times New Roman" w:cs="Times New Roman"/>
        </w:rPr>
        <w:t xml:space="preserve">showed that website mention of </w:t>
      </w:r>
      <w:r>
        <w:rPr>
          <w:rFonts w:ascii="Times New Roman" w:hAnsi="Times New Roman" w:cs="Times New Roman"/>
        </w:rPr>
        <w:t>energy and water efficiency and sustainability is minimal</w:t>
      </w:r>
      <w:r w:rsidR="003D28C0">
        <w:rPr>
          <w:rFonts w:ascii="Times New Roman" w:hAnsi="Times New Roman" w:cs="Times New Roman"/>
        </w:rPr>
        <w:t xml:space="preserve"> and mention of regenerative sustainability or net-positive energy or water homes is nonexistent.</w:t>
      </w:r>
      <w:r>
        <w:rPr>
          <w:rFonts w:ascii="Times New Roman" w:hAnsi="Times New Roman" w:cs="Times New Roman"/>
        </w:rPr>
        <w:t xml:space="preserve">  Additionally only three builders, of whom Tucson Artisan Builders is one, are members of and regularly attend SAHBA Green Build Committee meetings.</w:t>
      </w:r>
    </w:p>
    <w:p w14:paraId="1B9B464C" w14:textId="77777777" w:rsidR="007565B3" w:rsidRPr="00614C67" w:rsidRDefault="007565B3" w:rsidP="00614C67">
      <w:pPr>
        <w:spacing w:line="360" w:lineRule="auto"/>
        <w:ind w:firstLine="720"/>
        <w:rPr>
          <w:rFonts w:ascii="Times New Roman" w:hAnsi="Times New Roman" w:cs="Times New Roman"/>
        </w:rPr>
      </w:pPr>
    </w:p>
    <w:p w14:paraId="77F10B67" w14:textId="03C97623" w:rsidR="00515E0C" w:rsidRPr="00614C67" w:rsidRDefault="00515E0C" w:rsidP="007565B3">
      <w:pPr>
        <w:spacing w:line="360" w:lineRule="auto"/>
        <w:rPr>
          <w:rFonts w:ascii="Times New Roman" w:hAnsi="Times New Roman" w:cs="Times New Roman"/>
          <w:b/>
        </w:rPr>
      </w:pPr>
      <w:r w:rsidRPr="00614C67">
        <w:rPr>
          <w:rFonts w:ascii="Times New Roman" w:hAnsi="Times New Roman" w:cs="Times New Roman"/>
          <w:b/>
        </w:rPr>
        <w:t>Marketing Strategy</w:t>
      </w:r>
    </w:p>
    <w:p w14:paraId="25339042" w14:textId="1A2CE772" w:rsidR="00B37AF4" w:rsidRPr="00614C67" w:rsidRDefault="001203D2" w:rsidP="00614C67">
      <w:pPr>
        <w:spacing w:line="360" w:lineRule="auto"/>
        <w:ind w:firstLine="720"/>
        <w:rPr>
          <w:rFonts w:ascii="Times New Roman" w:hAnsi="Times New Roman" w:cs="Times New Roman"/>
        </w:rPr>
      </w:pPr>
      <w:r w:rsidRPr="00614C67">
        <w:rPr>
          <w:rFonts w:ascii="Times New Roman" w:hAnsi="Times New Roman" w:cs="Times New Roman"/>
        </w:rPr>
        <w:t>People don't follow leaders for the leader; they follow leaders for themselves (Sinek 20</w:t>
      </w:r>
      <w:r w:rsidR="00B657B0" w:rsidRPr="00614C67">
        <w:rPr>
          <w:rFonts w:ascii="Times New Roman" w:hAnsi="Times New Roman" w:cs="Times New Roman"/>
        </w:rPr>
        <w:t>10)</w:t>
      </w:r>
      <w:r w:rsidR="00B50D7D" w:rsidRPr="00614C67">
        <w:rPr>
          <w:rFonts w:ascii="Times New Roman" w:hAnsi="Times New Roman" w:cs="Times New Roman"/>
        </w:rPr>
        <w:t xml:space="preserve">.  </w:t>
      </w:r>
      <w:r w:rsidR="006C5925">
        <w:rPr>
          <w:rFonts w:ascii="Times New Roman" w:hAnsi="Times New Roman" w:cs="Times New Roman"/>
        </w:rPr>
        <w:t>In other words, people don't take action because of what others tell them.  They take action because the action aligns with their personal beliefs and aspirations.  Because of this</w:t>
      </w:r>
      <w:r w:rsidR="00B657B0" w:rsidRPr="00614C67">
        <w:rPr>
          <w:rFonts w:ascii="Times New Roman" w:hAnsi="Times New Roman" w:cs="Times New Roman"/>
        </w:rPr>
        <w:t xml:space="preserve">, </w:t>
      </w:r>
      <w:r w:rsidRPr="00614C67">
        <w:rPr>
          <w:rFonts w:ascii="Times New Roman" w:hAnsi="Times New Roman" w:cs="Times New Roman"/>
        </w:rPr>
        <w:t>The Green will</w:t>
      </w:r>
      <w:r w:rsidR="00B657B0" w:rsidRPr="00614C67">
        <w:rPr>
          <w:rFonts w:ascii="Times New Roman" w:hAnsi="Times New Roman" w:cs="Times New Roman"/>
        </w:rPr>
        <w:t xml:space="preserve"> focus initially on connecting with the</w:t>
      </w:r>
      <w:r w:rsidRPr="00614C67">
        <w:rPr>
          <w:rFonts w:ascii="Times New Roman" w:hAnsi="Times New Roman" w:cs="Times New Roman"/>
        </w:rPr>
        <w:t xml:space="preserve"> </w:t>
      </w:r>
      <w:r w:rsidR="00B37AF4" w:rsidRPr="00614C67">
        <w:rPr>
          <w:rFonts w:ascii="Times New Roman" w:hAnsi="Times New Roman" w:cs="Times New Roman"/>
        </w:rPr>
        <w:t>"</w:t>
      </w:r>
      <w:r w:rsidRPr="00614C67">
        <w:rPr>
          <w:rFonts w:ascii="Times New Roman" w:hAnsi="Times New Roman" w:cs="Times New Roman"/>
        </w:rPr>
        <w:t>tribe</w:t>
      </w:r>
      <w:r w:rsidR="00B37AF4" w:rsidRPr="00614C67">
        <w:rPr>
          <w:rFonts w:ascii="Times New Roman" w:hAnsi="Times New Roman" w:cs="Times New Roman"/>
        </w:rPr>
        <w:t>"</w:t>
      </w:r>
      <w:r w:rsidRPr="00614C67">
        <w:rPr>
          <w:rFonts w:ascii="Times New Roman" w:hAnsi="Times New Roman" w:cs="Times New Roman"/>
        </w:rPr>
        <w:t xml:space="preserve"> </w:t>
      </w:r>
      <w:r w:rsidR="00B657B0" w:rsidRPr="00614C67">
        <w:rPr>
          <w:rFonts w:ascii="Times New Roman" w:hAnsi="Times New Roman" w:cs="Times New Roman"/>
        </w:rPr>
        <w:t>described previously</w:t>
      </w:r>
      <w:r w:rsidR="00B37AF4" w:rsidRPr="00614C67">
        <w:rPr>
          <w:rFonts w:ascii="Times New Roman" w:hAnsi="Times New Roman" w:cs="Times New Roman"/>
        </w:rPr>
        <w:t xml:space="preserve"> </w:t>
      </w:r>
      <w:r w:rsidR="00DA0CE5" w:rsidRPr="00614C67">
        <w:rPr>
          <w:rFonts w:ascii="Times New Roman" w:hAnsi="Times New Roman" w:cs="Times New Roman"/>
        </w:rPr>
        <w:t>that already wants to live sustainably</w:t>
      </w:r>
      <w:r w:rsidRPr="00614C67">
        <w:rPr>
          <w:rFonts w:ascii="Times New Roman" w:hAnsi="Times New Roman" w:cs="Times New Roman"/>
        </w:rPr>
        <w:t>, the Alarmed and Concerned</w:t>
      </w:r>
      <w:r w:rsidR="006C5925">
        <w:rPr>
          <w:rFonts w:ascii="Times New Roman" w:hAnsi="Times New Roman" w:cs="Times New Roman"/>
        </w:rPr>
        <w:t>.</w:t>
      </w:r>
    </w:p>
    <w:p w14:paraId="0E90EE0F" w14:textId="1536E3E2" w:rsidR="00B37AF4" w:rsidRPr="00614C67" w:rsidRDefault="00B37AF4" w:rsidP="00614C67">
      <w:pPr>
        <w:spacing w:line="360" w:lineRule="auto"/>
        <w:ind w:firstLine="720"/>
        <w:rPr>
          <w:rFonts w:ascii="Times New Roman" w:hAnsi="Times New Roman" w:cs="Times New Roman"/>
        </w:rPr>
      </w:pPr>
      <w:r w:rsidRPr="00614C67">
        <w:rPr>
          <w:rFonts w:ascii="Times New Roman" w:hAnsi="Times New Roman" w:cs="Times New Roman"/>
        </w:rPr>
        <w:t>Knowing you</w:t>
      </w:r>
      <w:r w:rsidR="002A4ADA" w:rsidRPr="00614C67">
        <w:rPr>
          <w:rFonts w:ascii="Times New Roman" w:hAnsi="Times New Roman" w:cs="Times New Roman"/>
        </w:rPr>
        <w:t>r</w:t>
      </w:r>
      <w:r w:rsidRPr="00614C67">
        <w:rPr>
          <w:rFonts w:ascii="Times New Roman" w:hAnsi="Times New Roman" w:cs="Times New Roman"/>
        </w:rPr>
        <w:t xml:space="preserve"> </w:t>
      </w:r>
      <w:r w:rsidR="002A4ADA" w:rsidRPr="00614C67">
        <w:rPr>
          <w:rFonts w:ascii="Times New Roman" w:hAnsi="Times New Roman" w:cs="Times New Roman"/>
        </w:rPr>
        <w:t>audience/stakeholders/</w:t>
      </w:r>
      <w:r w:rsidRPr="00614C67">
        <w:rPr>
          <w:rFonts w:ascii="Times New Roman" w:hAnsi="Times New Roman" w:cs="Times New Roman"/>
        </w:rPr>
        <w:t>customers in a "god-like" empathetic way is crucial</w:t>
      </w:r>
      <w:r w:rsidR="00B76CB2">
        <w:rPr>
          <w:rFonts w:ascii="Times New Roman" w:hAnsi="Times New Roman" w:cs="Times New Roman"/>
        </w:rPr>
        <w:t xml:space="preserve">.  </w:t>
      </w:r>
      <w:r w:rsidRPr="00614C67">
        <w:rPr>
          <w:rFonts w:ascii="Times New Roman" w:hAnsi="Times New Roman" w:cs="Times New Roman"/>
        </w:rPr>
        <w:t>When the audience is small, the best way to do that is through face-to-face interviews</w:t>
      </w:r>
      <w:r w:rsidR="00B50D7D" w:rsidRPr="00614C67">
        <w:rPr>
          <w:rFonts w:ascii="Times New Roman" w:hAnsi="Times New Roman" w:cs="Times New Roman"/>
        </w:rPr>
        <w:t xml:space="preserve">.  </w:t>
      </w:r>
      <w:r w:rsidRPr="00614C67">
        <w:rPr>
          <w:rFonts w:ascii="Times New Roman" w:hAnsi="Times New Roman" w:cs="Times New Roman"/>
        </w:rPr>
        <w:t>However, even in Tucson, the audience of potential alarmed and concerned innovator</w:t>
      </w:r>
      <w:r w:rsidR="00B657B0" w:rsidRPr="00614C67">
        <w:rPr>
          <w:rFonts w:ascii="Times New Roman" w:hAnsi="Times New Roman" w:cs="Times New Roman"/>
        </w:rPr>
        <w:t>s</w:t>
      </w:r>
      <w:r w:rsidRPr="00614C67">
        <w:rPr>
          <w:rFonts w:ascii="Times New Roman" w:hAnsi="Times New Roman" w:cs="Times New Roman"/>
        </w:rPr>
        <w:t xml:space="preserve"> and early adopter</w:t>
      </w:r>
      <w:r w:rsidR="00B657B0" w:rsidRPr="00614C67">
        <w:rPr>
          <w:rFonts w:ascii="Times New Roman" w:hAnsi="Times New Roman" w:cs="Times New Roman"/>
        </w:rPr>
        <w:t xml:space="preserve">s </w:t>
      </w:r>
      <w:r w:rsidRPr="00614C67">
        <w:rPr>
          <w:rFonts w:ascii="Times New Roman" w:hAnsi="Times New Roman" w:cs="Times New Roman"/>
        </w:rPr>
        <w:t>isn't small enough to meet all of them</w:t>
      </w:r>
      <w:r w:rsidR="00B50D7D" w:rsidRPr="00614C67">
        <w:rPr>
          <w:rFonts w:ascii="Times New Roman" w:hAnsi="Times New Roman" w:cs="Times New Roman"/>
        </w:rPr>
        <w:t xml:space="preserve">.  </w:t>
      </w:r>
      <w:r w:rsidRPr="00614C67">
        <w:rPr>
          <w:rFonts w:ascii="Times New Roman" w:hAnsi="Times New Roman" w:cs="Times New Roman"/>
        </w:rPr>
        <w:t>But</w:t>
      </w:r>
      <w:r w:rsidR="00874D36" w:rsidRPr="00614C67">
        <w:rPr>
          <w:rFonts w:ascii="Times New Roman" w:hAnsi="Times New Roman" w:cs="Times New Roman"/>
        </w:rPr>
        <w:t xml:space="preserve"> I have met with a few and can </w:t>
      </w:r>
      <w:r w:rsidRPr="00614C67">
        <w:rPr>
          <w:rFonts w:ascii="Times New Roman" w:hAnsi="Times New Roman" w:cs="Times New Roman"/>
        </w:rPr>
        <w:t>ext</w:t>
      </w:r>
      <w:r w:rsidR="00874D36" w:rsidRPr="00614C67">
        <w:rPr>
          <w:rFonts w:ascii="Times New Roman" w:hAnsi="Times New Roman" w:cs="Times New Roman"/>
        </w:rPr>
        <w:t xml:space="preserve">rapolate from there to create </w:t>
      </w:r>
      <w:r w:rsidRPr="00614C67">
        <w:rPr>
          <w:rFonts w:ascii="Times New Roman" w:hAnsi="Times New Roman" w:cs="Times New Roman"/>
        </w:rPr>
        <w:t>representative customer persona</w:t>
      </w:r>
      <w:r w:rsidR="00874D36" w:rsidRPr="00614C67">
        <w:rPr>
          <w:rFonts w:ascii="Times New Roman" w:hAnsi="Times New Roman" w:cs="Times New Roman"/>
        </w:rPr>
        <w:t>s</w:t>
      </w:r>
      <w:r w:rsidRPr="00614C67">
        <w:rPr>
          <w:rFonts w:ascii="Times New Roman" w:hAnsi="Times New Roman" w:cs="Times New Roman"/>
        </w:rPr>
        <w:t xml:space="preserve"> based on an abbreviated Story Cycle format.</w:t>
      </w:r>
    </w:p>
    <w:p w14:paraId="5DE06806" w14:textId="13BF7840" w:rsidR="00B37AF4" w:rsidRPr="00614C67" w:rsidRDefault="00B37AF4" w:rsidP="00614C67">
      <w:pPr>
        <w:spacing w:line="360" w:lineRule="auto"/>
        <w:ind w:firstLine="720"/>
        <w:rPr>
          <w:rFonts w:ascii="Times New Roman" w:hAnsi="Times New Roman" w:cs="Times New Roman"/>
        </w:rPr>
      </w:pPr>
      <w:r w:rsidRPr="00614C67">
        <w:rPr>
          <w:rFonts w:ascii="Times New Roman" w:hAnsi="Times New Roman" w:cs="Times New Roman"/>
        </w:rPr>
        <w:t>The Green's marketing Story</w:t>
      </w:r>
      <w:r w:rsidR="00B657B0" w:rsidRPr="00614C67">
        <w:rPr>
          <w:rFonts w:ascii="Times New Roman" w:hAnsi="Times New Roman" w:cs="Times New Roman"/>
        </w:rPr>
        <w:t xml:space="preserve"> will focus on how living at The Green </w:t>
      </w:r>
      <w:r w:rsidRPr="00614C67">
        <w:rPr>
          <w:rFonts w:ascii="Times New Roman" w:hAnsi="Times New Roman" w:cs="Times New Roman"/>
        </w:rPr>
        <w:t>will help the tar</w:t>
      </w:r>
      <w:r w:rsidR="002A4ADA" w:rsidRPr="00614C67">
        <w:rPr>
          <w:rFonts w:ascii="Times New Roman" w:hAnsi="Times New Roman" w:cs="Times New Roman"/>
        </w:rPr>
        <w:t>get audience live according to their personal sustainability values</w:t>
      </w:r>
      <w:r w:rsidRPr="00614C67">
        <w:rPr>
          <w:rFonts w:ascii="Times New Roman" w:hAnsi="Times New Roman" w:cs="Times New Roman"/>
        </w:rPr>
        <w:t xml:space="preserve"> </w:t>
      </w:r>
      <w:r w:rsidR="000A6759" w:rsidRPr="00614C67">
        <w:rPr>
          <w:rFonts w:ascii="Times New Roman" w:hAnsi="Times New Roman" w:cs="Times New Roman"/>
        </w:rPr>
        <w:t>- for</w:t>
      </w:r>
      <w:r w:rsidR="002A4ADA" w:rsidRPr="00614C67">
        <w:rPr>
          <w:rFonts w:ascii="Times New Roman" w:hAnsi="Times New Roman" w:cs="Times New Roman"/>
        </w:rPr>
        <w:t xml:space="preserve"> example, </w:t>
      </w:r>
      <w:r w:rsidRPr="00614C67">
        <w:rPr>
          <w:rFonts w:ascii="Times New Roman" w:hAnsi="Times New Roman" w:cs="Times New Roman"/>
        </w:rPr>
        <w:t>reduce their personal carbon and water footprints</w:t>
      </w:r>
      <w:r w:rsidR="00B657B0" w:rsidRPr="00614C67">
        <w:rPr>
          <w:rFonts w:ascii="Times New Roman" w:hAnsi="Times New Roman" w:cs="Times New Roman"/>
        </w:rPr>
        <w:t>, drive less, walk and bike more, connect with neighbors,</w:t>
      </w:r>
      <w:r w:rsidRPr="00614C67">
        <w:rPr>
          <w:rFonts w:ascii="Times New Roman" w:hAnsi="Times New Roman" w:cs="Times New Roman"/>
        </w:rPr>
        <w:t xml:space="preserve"> and be an example f</w:t>
      </w:r>
      <w:r w:rsidR="002A4ADA" w:rsidRPr="00614C67">
        <w:rPr>
          <w:rFonts w:ascii="Times New Roman" w:hAnsi="Times New Roman" w:cs="Times New Roman"/>
        </w:rPr>
        <w:t>or others</w:t>
      </w:r>
      <w:r w:rsidR="00B50D7D" w:rsidRPr="00614C67">
        <w:rPr>
          <w:rFonts w:ascii="Times New Roman" w:hAnsi="Times New Roman" w:cs="Times New Roman"/>
        </w:rPr>
        <w:t xml:space="preserve">.  </w:t>
      </w:r>
      <w:r w:rsidRPr="00614C67">
        <w:rPr>
          <w:rFonts w:ascii="Times New Roman" w:hAnsi="Times New Roman" w:cs="Times New Roman"/>
        </w:rPr>
        <w:t>The fact that a sustainable home is a better more comfortable and healthy home which costs less to maintain and has lower electricity and water bills will just be the</w:t>
      </w:r>
      <w:r w:rsidR="00B657B0" w:rsidRPr="00614C67">
        <w:rPr>
          <w:rFonts w:ascii="Times New Roman" w:hAnsi="Times New Roman" w:cs="Times New Roman"/>
        </w:rPr>
        <w:t xml:space="preserve"> rationale to justify the value-</w:t>
      </w:r>
      <w:r w:rsidRPr="00614C67">
        <w:rPr>
          <w:rFonts w:ascii="Times New Roman" w:hAnsi="Times New Roman" w:cs="Times New Roman"/>
        </w:rPr>
        <w:t>emot</w:t>
      </w:r>
      <w:r w:rsidR="00B657B0" w:rsidRPr="00614C67">
        <w:rPr>
          <w:rFonts w:ascii="Times New Roman" w:hAnsi="Times New Roman" w:cs="Times New Roman"/>
        </w:rPr>
        <w:t>ions that motivate the decision to become part of The Green's community.</w:t>
      </w:r>
    </w:p>
    <w:p w14:paraId="6B268F84" w14:textId="62DCD9DC" w:rsidR="00B37AF4" w:rsidRPr="00614C67" w:rsidRDefault="00B37AF4" w:rsidP="00614C67">
      <w:pPr>
        <w:spacing w:line="360" w:lineRule="auto"/>
        <w:ind w:firstLine="720"/>
        <w:rPr>
          <w:rFonts w:ascii="Times New Roman" w:hAnsi="Times New Roman" w:cs="Times New Roman"/>
        </w:rPr>
      </w:pPr>
      <w:r w:rsidRPr="00614C67">
        <w:rPr>
          <w:rFonts w:ascii="Times New Roman" w:hAnsi="Times New Roman" w:cs="Times New Roman"/>
        </w:rPr>
        <w:t xml:space="preserve">The Green's audience is small enough that person-to-person message delivery to all primary stakeholders, including serious homebuyer prospects (after being led to us </w:t>
      </w:r>
      <w:r w:rsidR="00B657B0" w:rsidRPr="00614C67">
        <w:rPr>
          <w:rFonts w:ascii="Times New Roman" w:hAnsi="Times New Roman" w:cs="Times New Roman"/>
        </w:rPr>
        <w:t xml:space="preserve">from the overall audience </w:t>
      </w:r>
      <w:r w:rsidRPr="00614C67">
        <w:rPr>
          <w:rFonts w:ascii="Times New Roman" w:hAnsi="Times New Roman" w:cs="Times New Roman"/>
        </w:rPr>
        <w:t xml:space="preserve">by other communication methods) is </w:t>
      </w:r>
      <w:r w:rsidR="002A4ADA" w:rsidRPr="00614C67">
        <w:rPr>
          <w:rFonts w:ascii="Times New Roman" w:hAnsi="Times New Roman" w:cs="Times New Roman"/>
        </w:rPr>
        <w:t xml:space="preserve">possible and </w:t>
      </w:r>
      <w:r w:rsidRPr="00614C67">
        <w:rPr>
          <w:rFonts w:ascii="Times New Roman" w:hAnsi="Times New Roman" w:cs="Times New Roman"/>
        </w:rPr>
        <w:t>anticipated to be most effective</w:t>
      </w:r>
      <w:r w:rsidR="00B50D7D" w:rsidRPr="00614C67">
        <w:rPr>
          <w:rFonts w:ascii="Times New Roman" w:hAnsi="Times New Roman" w:cs="Times New Roman"/>
        </w:rPr>
        <w:t xml:space="preserve">.  </w:t>
      </w:r>
      <w:r w:rsidRPr="00614C67">
        <w:rPr>
          <w:rFonts w:ascii="Times New Roman" w:hAnsi="Times New Roman" w:cs="Times New Roman"/>
        </w:rPr>
        <w:t>This is consistent</w:t>
      </w:r>
      <w:r w:rsidR="00B76CB2">
        <w:rPr>
          <w:rFonts w:ascii="Times New Roman" w:hAnsi="Times New Roman" w:cs="Times New Roman"/>
        </w:rPr>
        <w:t xml:space="preserve"> with my natural behavior style.</w:t>
      </w:r>
    </w:p>
    <w:p w14:paraId="745798EF" w14:textId="73693FBC" w:rsidR="00981FCB" w:rsidRDefault="00733F1C" w:rsidP="00614C67">
      <w:pPr>
        <w:spacing w:line="360" w:lineRule="auto"/>
        <w:ind w:firstLine="720"/>
        <w:rPr>
          <w:rFonts w:ascii="Times New Roman" w:hAnsi="Times New Roman" w:cs="Times New Roman"/>
        </w:rPr>
      </w:pPr>
      <w:r w:rsidRPr="00614C67">
        <w:rPr>
          <w:rFonts w:ascii="Times New Roman" w:hAnsi="Times New Roman" w:cs="Times New Roman"/>
        </w:rPr>
        <w:t>How will we reach the general</w:t>
      </w:r>
      <w:r w:rsidR="00B37AF4" w:rsidRPr="00614C67">
        <w:rPr>
          <w:rFonts w:ascii="Times New Roman" w:hAnsi="Times New Roman" w:cs="Times New Roman"/>
        </w:rPr>
        <w:t xml:space="preserve"> audience of potential homebuyers from which the face-to-face subset </w:t>
      </w:r>
      <w:r w:rsidR="00B657B0" w:rsidRPr="00614C67">
        <w:rPr>
          <w:rFonts w:ascii="Times New Roman" w:hAnsi="Times New Roman" w:cs="Times New Roman"/>
        </w:rPr>
        <w:t>will emerge</w:t>
      </w:r>
      <w:r w:rsidR="00B50D7D" w:rsidRPr="00614C67">
        <w:rPr>
          <w:rFonts w:ascii="Times New Roman" w:hAnsi="Times New Roman" w:cs="Times New Roman"/>
        </w:rPr>
        <w:t xml:space="preserve">?  </w:t>
      </w:r>
      <w:r w:rsidR="00B657B0" w:rsidRPr="00614C67">
        <w:rPr>
          <w:rFonts w:ascii="Times New Roman" w:hAnsi="Times New Roman" w:cs="Times New Roman"/>
        </w:rPr>
        <w:t xml:space="preserve">As discovered through interviews, The Green's </w:t>
      </w:r>
      <w:r w:rsidR="00B37AF4" w:rsidRPr="00614C67">
        <w:rPr>
          <w:rFonts w:ascii="Times New Roman" w:hAnsi="Times New Roman" w:cs="Times New Roman"/>
        </w:rPr>
        <w:t>audience is tech-savvy</w:t>
      </w:r>
      <w:r w:rsidR="00B50D7D" w:rsidRPr="00614C67">
        <w:rPr>
          <w:rFonts w:ascii="Times New Roman" w:hAnsi="Times New Roman" w:cs="Times New Roman"/>
        </w:rPr>
        <w:t xml:space="preserve">.  </w:t>
      </w:r>
      <w:r w:rsidR="00B37AF4" w:rsidRPr="00614C67">
        <w:rPr>
          <w:rFonts w:ascii="Times New Roman" w:hAnsi="Times New Roman" w:cs="Times New Roman"/>
        </w:rPr>
        <w:t xml:space="preserve">Several potential residents of The Green have already connected with me because of </w:t>
      </w:r>
      <w:r w:rsidR="002A4ADA" w:rsidRPr="00614C67">
        <w:rPr>
          <w:rFonts w:ascii="Times New Roman" w:hAnsi="Times New Roman" w:cs="Times New Roman"/>
        </w:rPr>
        <w:t>Tucson Artisan Builders</w:t>
      </w:r>
      <w:r w:rsidR="00B37AF4" w:rsidRPr="00614C67">
        <w:rPr>
          <w:rFonts w:ascii="Times New Roman" w:hAnsi="Times New Roman" w:cs="Times New Roman"/>
        </w:rPr>
        <w:t xml:space="preserve"> website</w:t>
      </w:r>
      <w:r w:rsidR="00B50D7D" w:rsidRPr="00614C67">
        <w:rPr>
          <w:rFonts w:ascii="Times New Roman" w:hAnsi="Times New Roman" w:cs="Times New Roman"/>
        </w:rPr>
        <w:t xml:space="preserve">.  </w:t>
      </w:r>
      <w:r w:rsidR="00B37AF4" w:rsidRPr="00614C67">
        <w:rPr>
          <w:rFonts w:ascii="Times New Roman" w:hAnsi="Times New Roman" w:cs="Times New Roman"/>
        </w:rPr>
        <w:t xml:space="preserve">That website is out of date and doesn't mention The Green, so </w:t>
      </w:r>
      <w:r w:rsidR="00B657B0" w:rsidRPr="00614C67">
        <w:rPr>
          <w:rFonts w:ascii="Times New Roman" w:hAnsi="Times New Roman" w:cs="Times New Roman"/>
        </w:rPr>
        <w:t>the new website being developed</w:t>
      </w:r>
      <w:r w:rsidRPr="00614C67">
        <w:rPr>
          <w:rFonts w:ascii="Times New Roman" w:hAnsi="Times New Roman" w:cs="Times New Roman"/>
        </w:rPr>
        <w:t xml:space="preserve"> </w:t>
      </w:r>
      <w:r w:rsidR="00B657B0" w:rsidRPr="00614C67">
        <w:rPr>
          <w:rStyle w:val="Hyperlink"/>
          <w:rFonts w:ascii="Times New Roman" w:hAnsi="Times New Roman" w:cs="Times New Roman"/>
          <w:color w:val="auto"/>
          <w:u w:val="none"/>
        </w:rPr>
        <w:t>for the initiative</w:t>
      </w:r>
      <w:r w:rsidRPr="00614C67">
        <w:rPr>
          <w:rStyle w:val="Hyperlink"/>
          <w:rFonts w:ascii="Times New Roman" w:hAnsi="Times New Roman" w:cs="Times New Roman"/>
          <w:color w:val="auto"/>
          <w:u w:val="none"/>
        </w:rPr>
        <w:t xml:space="preserve">, </w:t>
      </w:r>
      <w:hyperlink r:id="rId7" w:history="1">
        <w:r w:rsidRPr="00614C67">
          <w:rPr>
            <w:rStyle w:val="Hyperlink"/>
            <w:rFonts w:ascii="Times New Roman" w:hAnsi="Times New Roman" w:cs="Times New Roman"/>
          </w:rPr>
          <w:t>https://campusfarmgreen.org</w:t>
        </w:r>
      </w:hyperlink>
      <w:r w:rsidRPr="00614C67">
        <w:rPr>
          <w:rFonts w:ascii="Times New Roman" w:hAnsi="Times New Roman" w:cs="Times New Roman"/>
        </w:rPr>
        <w:t>,</w:t>
      </w:r>
      <w:r w:rsidR="00B657B0" w:rsidRPr="00614C67">
        <w:rPr>
          <w:rStyle w:val="Hyperlink"/>
          <w:rFonts w:ascii="Times New Roman" w:hAnsi="Times New Roman" w:cs="Times New Roman"/>
          <w:color w:val="auto"/>
          <w:u w:val="none"/>
        </w:rPr>
        <w:t xml:space="preserve"> </w:t>
      </w:r>
      <w:r w:rsidR="00B37AF4" w:rsidRPr="00614C67">
        <w:rPr>
          <w:rFonts w:ascii="Times New Roman" w:hAnsi="Times New Roman" w:cs="Times New Roman"/>
        </w:rPr>
        <w:t xml:space="preserve">in conjunction with a comprehensive web-based marketing program </w:t>
      </w:r>
      <w:r w:rsidR="002F2D03" w:rsidRPr="00614C67">
        <w:rPr>
          <w:rFonts w:ascii="Times New Roman" w:hAnsi="Times New Roman" w:cs="Times New Roman"/>
        </w:rPr>
        <w:t xml:space="preserve">utilizing several different </w:t>
      </w:r>
      <w:r w:rsidRPr="00614C67">
        <w:rPr>
          <w:rFonts w:ascii="Times New Roman" w:hAnsi="Times New Roman" w:cs="Times New Roman"/>
        </w:rPr>
        <w:t xml:space="preserve">message reinforcing </w:t>
      </w:r>
      <w:r w:rsidR="002F2D03" w:rsidRPr="00614C67">
        <w:rPr>
          <w:rFonts w:ascii="Times New Roman" w:hAnsi="Times New Roman" w:cs="Times New Roman"/>
        </w:rPr>
        <w:t xml:space="preserve">channels </w:t>
      </w:r>
      <w:r w:rsidR="00B76CB2">
        <w:rPr>
          <w:rFonts w:ascii="Times New Roman" w:hAnsi="Times New Roman" w:cs="Times New Roman"/>
        </w:rPr>
        <w:t>should</w:t>
      </w:r>
      <w:r w:rsidR="00B37AF4" w:rsidRPr="00614C67">
        <w:rPr>
          <w:rFonts w:ascii="Times New Roman" w:hAnsi="Times New Roman" w:cs="Times New Roman"/>
        </w:rPr>
        <w:t xml:space="preserve"> be productive in reaching The Green’s </w:t>
      </w:r>
      <w:r w:rsidRPr="00614C67">
        <w:rPr>
          <w:rFonts w:ascii="Times New Roman" w:hAnsi="Times New Roman" w:cs="Times New Roman"/>
        </w:rPr>
        <w:t xml:space="preserve">overall </w:t>
      </w:r>
      <w:r w:rsidR="00B657B0" w:rsidRPr="00614C67">
        <w:rPr>
          <w:rFonts w:ascii="Times New Roman" w:hAnsi="Times New Roman" w:cs="Times New Roman"/>
        </w:rPr>
        <w:t xml:space="preserve">potential </w:t>
      </w:r>
      <w:r w:rsidR="00B37AF4" w:rsidRPr="00614C67">
        <w:rPr>
          <w:rFonts w:ascii="Times New Roman" w:hAnsi="Times New Roman" w:cs="Times New Roman"/>
        </w:rPr>
        <w:t xml:space="preserve">audience. </w:t>
      </w:r>
    </w:p>
    <w:p w14:paraId="2EE4A1EF" w14:textId="77777777" w:rsidR="007565B3" w:rsidRPr="00614C67" w:rsidRDefault="007565B3" w:rsidP="00614C67">
      <w:pPr>
        <w:spacing w:line="360" w:lineRule="auto"/>
        <w:ind w:firstLine="720"/>
        <w:rPr>
          <w:rFonts w:ascii="Times New Roman" w:hAnsi="Times New Roman" w:cs="Times New Roman"/>
        </w:rPr>
      </w:pPr>
    </w:p>
    <w:p w14:paraId="48EBB029" w14:textId="5CC02186" w:rsidR="0047134C" w:rsidRPr="00614C67" w:rsidRDefault="00553030" w:rsidP="007565B3">
      <w:pPr>
        <w:spacing w:line="360" w:lineRule="auto"/>
        <w:rPr>
          <w:rFonts w:ascii="Times New Roman" w:hAnsi="Times New Roman" w:cs="Times New Roman"/>
          <w:b/>
        </w:rPr>
      </w:pPr>
      <w:r w:rsidRPr="00614C67">
        <w:rPr>
          <w:rFonts w:ascii="Times New Roman" w:hAnsi="Times New Roman" w:cs="Times New Roman"/>
          <w:b/>
        </w:rPr>
        <w:t>Pro Forma</w:t>
      </w:r>
      <w:r w:rsidR="0047134C" w:rsidRPr="00614C67">
        <w:rPr>
          <w:rFonts w:ascii="Times New Roman" w:hAnsi="Times New Roman" w:cs="Times New Roman"/>
          <w:b/>
        </w:rPr>
        <w:t xml:space="preserve"> - Value Added from Sustainability</w:t>
      </w:r>
    </w:p>
    <w:p w14:paraId="7A38AB1C" w14:textId="55509146" w:rsidR="003E0348" w:rsidRDefault="00B76CB2" w:rsidP="00614C67">
      <w:pPr>
        <w:spacing w:line="360" w:lineRule="auto"/>
        <w:ind w:firstLine="720"/>
        <w:rPr>
          <w:rFonts w:ascii="Times New Roman" w:hAnsi="Times New Roman" w:cs="Times New Roman"/>
        </w:rPr>
      </w:pPr>
      <w:r>
        <w:rPr>
          <w:rFonts w:ascii="Times New Roman" w:hAnsi="Times New Roman" w:cs="Times New Roman"/>
        </w:rPr>
        <w:t>Key to The Green's success as a</w:t>
      </w:r>
      <w:r w:rsidR="0015114C">
        <w:rPr>
          <w:rFonts w:ascii="Times New Roman" w:hAnsi="Times New Roman" w:cs="Times New Roman"/>
        </w:rPr>
        <w:t>n example of a regeneratively sustainable community that raises the consciousness of both the home-buying market and residential developers is that can be financially successful.   Assuming that homes at The Green sell for prices comparable to similar current new home infill communities in Tucson, the project should be successful.</w:t>
      </w:r>
    </w:p>
    <w:p w14:paraId="4B4D7F1F" w14:textId="77777777" w:rsidR="0015114C" w:rsidRPr="00614C67" w:rsidRDefault="0015114C" w:rsidP="0015114C">
      <w:pPr>
        <w:pStyle w:val="Instructions"/>
        <w:spacing w:line="360" w:lineRule="auto"/>
        <w:rPr>
          <w:b/>
          <w:i w:val="0"/>
        </w:rPr>
      </w:pPr>
      <w:r w:rsidRPr="00614C67">
        <w:rPr>
          <w:b/>
          <w:i w:val="0"/>
        </w:rPr>
        <w:t>LAND DEVELOPMENT</w:t>
      </w:r>
    </w:p>
    <w:p w14:paraId="771292BD" w14:textId="77777777" w:rsidR="0015114C" w:rsidRPr="00614C67" w:rsidRDefault="0015114C" w:rsidP="0015114C">
      <w:pPr>
        <w:pStyle w:val="Instructions"/>
        <w:spacing w:line="360" w:lineRule="auto"/>
        <w:rPr>
          <w:i w:val="0"/>
        </w:rPr>
      </w:pPr>
      <w:r w:rsidRPr="00614C67">
        <w:rPr>
          <w:i w:val="0"/>
          <w:color w:val="FF0000"/>
        </w:rPr>
        <w:t>$160,000</w:t>
      </w:r>
      <w:r w:rsidRPr="00614C67">
        <w:rPr>
          <w:i w:val="0"/>
        </w:rPr>
        <w:tab/>
        <w:t>land cost</w:t>
      </w:r>
    </w:p>
    <w:p w14:paraId="1E944BA2" w14:textId="77777777" w:rsidR="0015114C" w:rsidRPr="00614C67" w:rsidRDefault="0015114C" w:rsidP="0015114C">
      <w:pPr>
        <w:pStyle w:val="Instructions"/>
        <w:spacing w:line="360" w:lineRule="auto"/>
        <w:rPr>
          <w:i w:val="0"/>
        </w:rPr>
      </w:pPr>
      <w:r w:rsidRPr="00614C67">
        <w:rPr>
          <w:i w:val="0"/>
          <w:color w:val="FF0000"/>
        </w:rPr>
        <w:t>$  30,000</w:t>
      </w:r>
      <w:r w:rsidRPr="00614C67">
        <w:rPr>
          <w:i w:val="0"/>
        </w:rPr>
        <w:tab/>
        <w:t>land development consultants</w:t>
      </w:r>
    </w:p>
    <w:p w14:paraId="3A2639C7" w14:textId="77777777" w:rsidR="0015114C" w:rsidRPr="00614C67" w:rsidRDefault="0015114C" w:rsidP="0015114C">
      <w:pPr>
        <w:pStyle w:val="Instructions"/>
        <w:spacing w:line="360" w:lineRule="auto"/>
        <w:rPr>
          <w:i w:val="0"/>
        </w:rPr>
      </w:pPr>
      <w:r w:rsidRPr="00614C67">
        <w:rPr>
          <w:i w:val="0"/>
          <w:color w:val="FF0000"/>
        </w:rPr>
        <w:t>$  20,000</w:t>
      </w:r>
      <w:r w:rsidRPr="00614C67">
        <w:rPr>
          <w:i w:val="0"/>
        </w:rPr>
        <w:tab/>
        <w:t>land development review and approval fees</w:t>
      </w:r>
    </w:p>
    <w:p w14:paraId="67835C69" w14:textId="77777777" w:rsidR="0015114C" w:rsidRPr="00614C67" w:rsidRDefault="0015114C" w:rsidP="0015114C">
      <w:pPr>
        <w:pStyle w:val="Instructions"/>
        <w:spacing w:line="360" w:lineRule="auto"/>
        <w:rPr>
          <w:i w:val="0"/>
          <w:u w:val="single"/>
        </w:rPr>
      </w:pPr>
      <w:r w:rsidRPr="00614C67">
        <w:rPr>
          <w:i w:val="0"/>
          <w:color w:val="FF0000"/>
          <w:u w:val="single"/>
        </w:rPr>
        <w:t>$150,000</w:t>
      </w:r>
      <w:r w:rsidRPr="00614C67">
        <w:rPr>
          <w:i w:val="0"/>
          <w:u w:val="single"/>
        </w:rPr>
        <w:tab/>
        <w:t>land development construction and fees</w:t>
      </w:r>
    </w:p>
    <w:p w14:paraId="357D0F2C" w14:textId="77777777" w:rsidR="0015114C" w:rsidRPr="00614C67" w:rsidRDefault="0015114C" w:rsidP="0015114C">
      <w:pPr>
        <w:pStyle w:val="Instructions"/>
        <w:spacing w:line="360" w:lineRule="auto"/>
        <w:rPr>
          <w:i w:val="0"/>
        </w:rPr>
      </w:pPr>
      <w:r w:rsidRPr="00614C67">
        <w:rPr>
          <w:i w:val="0"/>
          <w:color w:val="FF0000"/>
        </w:rPr>
        <w:t>$360,000</w:t>
      </w:r>
      <w:r w:rsidRPr="00614C67">
        <w:rPr>
          <w:i w:val="0"/>
        </w:rPr>
        <w:tab/>
        <w:t>SUBTOTAL land developments costs</w:t>
      </w:r>
    </w:p>
    <w:p w14:paraId="19BBDB76" w14:textId="77777777" w:rsidR="0015114C" w:rsidRPr="00614C67" w:rsidRDefault="0015114C" w:rsidP="0015114C">
      <w:pPr>
        <w:pStyle w:val="Instructions"/>
        <w:spacing w:line="360" w:lineRule="auto"/>
        <w:rPr>
          <w:i w:val="0"/>
        </w:rPr>
      </w:pPr>
      <w:r w:rsidRPr="00614C67">
        <w:rPr>
          <w:i w:val="0"/>
        </w:rPr>
        <w:tab/>
      </w:r>
      <w:r w:rsidRPr="00614C67">
        <w:rPr>
          <w:i w:val="0"/>
        </w:rPr>
        <w:tab/>
        <w:t>$425,000</w:t>
      </w:r>
      <w:r w:rsidRPr="00614C67">
        <w:rPr>
          <w:i w:val="0"/>
        </w:rPr>
        <w:tab/>
        <w:t>finished lot value (5 lots @ $85,000 average)</w:t>
      </w:r>
    </w:p>
    <w:p w14:paraId="56DEF47D" w14:textId="77777777" w:rsidR="0015114C" w:rsidRPr="00614C67" w:rsidRDefault="0015114C" w:rsidP="0015114C">
      <w:pPr>
        <w:pStyle w:val="Instructions"/>
        <w:spacing w:line="360" w:lineRule="auto"/>
        <w:rPr>
          <w:i w:val="0"/>
        </w:rPr>
      </w:pPr>
      <w:r w:rsidRPr="00614C67">
        <w:rPr>
          <w:i w:val="0"/>
        </w:rPr>
        <w:tab/>
      </w:r>
      <w:r w:rsidRPr="00614C67">
        <w:rPr>
          <w:i w:val="0"/>
        </w:rPr>
        <w:tab/>
        <w:t>$  65,000</w:t>
      </w:r>
      <w:r w:rsidRPr="00614C67">
        <w:rPr>
          <w:i w:val="0"/>
        </w:rPr>
        <w:tab/>
        <w:t>gross land development margin - 18%</w:t>
      </w:r>
    </w:p>
    <w:p w14:paraId="42564936" w14:textId="77777777" w:rsidR="0015114C" w:rsidRPr="00614C67" w:rsidRDefault="0015114C" w:rsidP="0015114C">
      <w:pPr>
        <w:pStyle w:val="Instructions"/>
        <w:spacing w:line="360" w:lineRule="auto"/>
        <w:rPr>
          <w:b/>
          <w:i w:val="0"/>
        </w:rPr>
      </w:pPr>
      <w:r w:rsidRPr="00614C67">
        <w:rPr>
          <w:b/>
          <w:i w:val="0"/>
        </w:rPr>
        <w:t>BUILDING CONSTRUCTION &amp; SALE</w:t>
      </w:r>
    </w:p>
    <w:p w14:paraId="03436261" w14:textId="77777777" w:rsidR="0015114C" w:rsidRPr="00614C67" w:rsidRDefault="0015114C" w:rsidP="0015114C">
      <w:pPr>
        <w:pStyle w:val="Instructions"/>
        <w:spacing w:line="360" w:lineRule="auto"/>
        <w:rPr>
          <w:i w:val="0"/>
        </w:rPr>
      </w:pPr>
      <w:r>
        <w:rPr>
          <w:i w:val="0"/>
          <w:color w:val="FF0000"/>
        </w:rPr>
        <w:t>$50</w:t>
      </w:r>
      <w:r w:rsidRPr="00614C67">
        <w:rPr>
          <w:i w:val="0"/>
          <w:color w:val="FF0000"/>
        </w:rPr>
        <w:t>,000</w:t>
      </w:r>
      <w:r w:rsidRPr="00614C67">
        <w:rPr>
          <w:i w:val="0"/>
        </w:rPr>
        <w:tab/>
        <w:t>building design fees/compensation</w:t>
      </w:r>
    </w:p>
    <w:p w14:paraId="4B21DAD6" w14:textId="77777777" w:rsidR="0015114C" w:rsidRPr="00614C67" w:rsidRDefault="0015114C" w:rsidP="0015114C">
      <w:pPr>
        <w:pStyle w:val="Instructions"/>
        <w:spacing w:line="360" w:lineRule="auto"/>
        <w:rPr>
          <w:i w:val="0"/>
        </w:rPr>
      </w:pPr>
      <w:r w:rsidRPr="00614C67">
        <w:rPr>
          <w:i w:val="0"/>
          <w:color w:val="FF0000"/>
        </w:rPr>
        <w:t>$100,000</w:t>
      </w:r>
      <w:r w:rsidRPr="00614C67">
        <w:rPr>
          <w:i w:val="0"/>
        </w:rPr>
        <w:tab/>
        <w:t>building review and impact fees (5*$20,000)</w:t>
      </w:r>
    </w:p>
    <w:p w14:paraId="6CD5150A" w14:textId="77777777" w:rsidR="0015114C" w:rsidRPr="00614C67" w:rsidRDefault="0015114C" w:rsidP="0015114C">
      <w:pPr>
        <w:pStyle w:val="Instructions"/>
        <w:spacing w:line="360" w:lineRule="auto"/>
        <w:rPr>
          <w:i w:val="0"/>
        </w:rPr>
      </w:pPr>
      <w:r>
        <w:rPr>
          <w:i w:val="0"/>
          <w:color w:val="FF0000"/>
        </w:rPr>
        <w:t>$1,2</w:t>
      </w:r>
      <w:r w:rsidRPr="00614C67">
        <w:rPr>
          <w:i w:val="0"/>
          <w:color w:val="FF0000"/>
        </w:rPr>
        <w:t>00,000</w:t>
      </w:r>
      <w:r w:rsidRPr="00614C67">
        <w:rPr>
          <w:i w:val="0"/>
        </w:rPr>
        <w:tab/>
        <w:t>building and site finish co</w:t>
      </w:r>
      <w:r>
        <w:rPr>
          <w:i w:val="0"/>
        </w:rPr>
        <w:t>nstruction (5*1600sf*$150</w:t>
      </w:r>
      <w:r w:rsidRPr="00614C67">
        <w:rPr>
          <w:i w:val="0"/>
        </w:rPr>
        <w:t>/sf)</w:t>
      </w:r>
    </w:p>
    <w:p w14:paraId="4595148C" w14:textId="77777777" w:rsidR="0015114C" w:rsidRPr="00614C67" w:rsidRDefault="0015114C" w:rsidP="0015114C">
      <w:pPr>
        <w:pStyle w:val="Instructions"/>
        <w:spacing w:line="360" w:lineRule="auto"/>
        <w:rPr>
          <w:i w:val="0"/>
        </w:rPr>
      </w:pPr>
      <w:r>
        <w:rPr>
          <w:i w:val="0"/>
          <w:color w:val="FF0000"/>
        </w:rPr>
        <w:t>$104,000</w:t>
      </w:r>
      <w:r w:rsidRPr="00614C67">
        <w:rPr>
          <w:i w:val="0"/>
        </w:rPr>
        <w:tab/>
        <w:t>sales tax ((sales revenue-</w:t>
      </w:r>
      <w:r>
        <w:rPr>
          <w:i w:val="0"/>
        </w:rPr>
        <w:t>(</w:t>
      </w:r>
      <w:r w:rsidRPr="00614C67">
        <w:rPr>
          <w:i w:val="0"/>
        </w:rPr>
        <w:t>land</w:t>
      </w:r>
      <w:r>
        <w:rPr>
          <w:i w:val="0"/>
        </w:rPr>
        <w:t>+development) cost)*.65*8.7</w:t>
      </w:r>
      <w:r w:rsidRPr="00614C67">
        <w:rPr>
          <w:i w:val="0"/>
        </w:rPr>
        <w:t>%)</w:t>
      </w:r>
    </w:p>
    <w:p w14:paraId="034218B4" w14:textId="77777777" w:rsidR="0015114C" w:rsidRPr="00614C67" w:rsidRDefault="0015114C" w:rsidP="0015114C">
      <w:pPr>
        <w:pStyle w:val="Instructions"/>
        <w:spacing w:line="360" w:lineRule="auto"/>
        <w:rPr>
          <w:i w:val="0"/>
        </w:rPr>
      </w:pPr>
      <w:r w:rsidRPr="00614C67">
        <w:rPr>
          <w:i w:val="0"/>
          <w:color w:val="FF0000"/>
        </w:rPr>
        <w:t>$20,000</w:t>
      </w:r>
      <w:r w:rsidRPr="00614C67">
        <w:rPr>
          <w:i w:val="0"/>
        </w:rPr>
        <w:tab/>
        <w:t xml:space="preserve">finance costs </w:t>
      </w:r>
    </w:p>
    <w:p w14:paraId="19BA5CB4" w14:textId="77777777" w:rsidR="0015114C" w:rsidRPr="00614C67" w:rsidRDefault="0015114C" w:rsidP="0015114C">
      <w:pPr>
        <w:pStyle w:val="Instructions"/>
        <w:spacing w:line="360" w:lineRule="auto"/>
        <w:rPr>
          <w:i w:val="0"/>
          <w:u w:val="single"/>
        </w:rPr>
      </w:pPr>
      <w:r>
        <w:rPr>
          <w:i w:val="0"/>
          <w:color w:val="FF0000"/>
          <w:u w:val="single"/>
        </w:rPr>
        <w:t>$88</w:t>
      </w:r>
      <w:r w:rsidRPr="00614C67">
        <w:rPr>
          <w:i w:val="0"/>
          <w:color w:val="FF0000"/>
          <w:u w:val="single"/>
        </w:rPr>
        <w:t>,000</w:t>
      </w:r>
      <w:r w:rsidRPr="00614C67">
        <w:rPr>
          <w:i w:val="0"/>
          <w:u w:val="single"/>
        </w:rPr>
        <w:tab/>
        <w:t>sales commissions &amp; marketing (sales revenue*4%)</w:t>
      </w:r>
    </w:p>
    <w:p w14:paraId="1D83186C" w14:textId="77777777" w:rsidR="0015114C" w:rsidRPr="00614C67" w:rsidRDefault="0015114C" w:rsidP="0015114C">
      <w:pPr>
        <w:pStyle w:val="Instructions"/>
        <w:spacing w:line="360" w:lineRule="auto"/>
        <w:rPr>
          <w:i w:val="0"/>
        </w:rPr>
      </w:pPr>
      <w:r>
        <w:rPr>
          <w:i w:val="0"/>
          <w:color w:val="FF0000"/>
        </w:rPr>
        <w:t>$1,562</w:t>
      </w:r>
      <w:r w:rsidRPr="00614C67">
        <w:rPr>
          <w:i w:val="0"/>
          <w:color w:val="FF0000"/>
        </w:rPr>
        <w:t>,000</w:t>
      </w:r>
      <w:r w:rsidRPr="00614C67">
        <w:rPr>
          <w:i w:val="0"/>
        </w:rPr>
        <w:tab/>
        <w:t>SUBTOTAL building construction and sale costs</w:t>
      </w:r>
    </w:p>
    <w:p w14:paraId="494CA619" w14:textId="77777777" w:rsidR="0015114C" w:rsidRPr="00614C67" w:rsidRDefault="0015114C" w:rsidP="0015114C">
      <w:pPr>
        <w:pStyle w:val="Instructions"/>
        <w:spacing w:line="360" w:lineRule="auto"/>
        <w:rPr>
          <w:i w:val="0"/>
        </w:rPr>
      </w:pPr>
      <w:r>
        <w:rPr>
          <w:i w:val="0"/>
          <w:color w:val="FF0000"/>
        </w:rPr>
        <w:t>$1,922</w:t>
      </w:r>
      <w:r w:rsidRPr="00614C67">
        <w:rPr>
          <w:i w:val="0"/>
          <w:color w:val="FF0000"/>
        </w:rPr>
        <w:t>,000</w:t>
      </w:r>
      <w:r w:rsidRPr="00614C67">
        <w:rPr>
          <w:i w:val="0"/>
        </w:rPr>
        <w:tab/>
        <w:t>TOTAL land + building construction and sale costs</w:t>
      </w:r>
    </w:p>
    <w:p w14:paraId="1C8CF622" w14:textId="77777777" w:rsidR="0015114C" w:rsidRPr="00614C67" w:rsidRDefault="0015114C" w:rsidP="0015114C">
      <w:pPr>
        <w:pStyle w:val="Instructions"/>
        <w:spacing w:line="360" w:lineRule="auto"/>
        <w:rPr>
          <w:i w:val="0"/>
        </w:rPr>
      </w:pPr>
    </w:p>
    <w:p w14:paraId="66CB4327" w14:textId="77777777" w:rsidR="0015114C" w:rsidRPr="00614C67" w:rsidRDefault="0015114C" w:rsidP="0015114C">
      <w:pPr>
        <w:pStyle w:val="Instructions"/>
        <w:spacing w:line="360" w:lineRule="auto"/>
        <w:rPr>
          <w:i w:val="0"/>
        </w:rPr>
      </w:pPr>
      <w:r w:rsidRPr="00614C67">
        <w:rPr>
          <w:i w:val="0"/>
        </w:rPr>
        <w:t>$2,</w:t>
      </w:r>
      <w:r>
        <w:rPr>
          <w:i w:val="0"/>
        </w:rPr>
        <w:t>2</w:t>
      </w:r>
      <w:r w:rsidRPr="00614C67">
        <w:rPr>
          <w:i w:val="0"/>
        </w:rPr>
        <w:t>00,000</w:t>
      </w:r>
      <w:r w:rsidRPr="00614C67">
        <w:rPr>
          <w:i w:val="0"/>
        </w:rPr>
        <w:tab/>
        <w:t>to</w:t>
      </w:r>
      <w:r>
        <w:rPr>
          <w:i w:val="0"/>
        </w:rPr>
        <w:t>tal sales revenue (5*1600sf*$275</w:t>
      </w:r>
      <w:r w:rsidRPr="00614C67">
        <w:rPr>
          <w:i w:val="0"/>
        </w:rPr>
        <w:t>/sf)</w:t>
      </w:r>
    </w:p>
    <w:p w14:paraId="5570F2AF" w14:textId="50BCE5F0" w:rsidR="0015114C" w:rsidRDefault="0015114C" w:rsidP="00E1134B">
      <w:pPr>
        <w:spacing w:line="360" w:lineRule="auto"/>
        <w:rPr>
          <w:i/>
        </w:rPr>
      </w:pPr>
      <w:r>
        <w:rPr>
          <w:i/>
        </w:rPr>
        <w:t>$   278,000</w:t>
      </w:r>
      <w:r>
        <w:rPr>
          <w:i/>
        </w:rPr>
        <w:tab/>
        <w:t>gross project margin - 14</w:t>
      </w:r>
      <w:r w:rsidRPr="00614C67">
        <w:rPr>
          <w:i/>
        </w:rPr>
        <w:t>%</w:t>
      </w:r>
    </w:p>
    <w:p w14:paraId="79CDF835" w14:textId="77777777" w:rsidR="00E1134B" w:rsidRDefault="00E1134B" w:rsidP="00E1134B">
      <w:pPr>
        <w:spacing w:line="360" w:lineRule="auto"/>
        <w:rPr>
          <w:i/>
        </w:rPr>
      </w:pPr>
    </w:p>
    <w:p w14:paraId="6DB80927" w14:textId="66B7F348" w:rsidR="00E1134B" w:rsidRPr="00E1134B" w:rsidRDefault="00E1134B" w:rsidP="00E1134B">
      <w:pPr>
        <w:spacing w:line="360" w:lineRule="auto"/>
      </w:pPr>
      <w:r>
        <w:t xml:space="preserve">If sales premiums similar to those described in Market Considerations section for homes with energy-efficient performance and rooftop solar are achieved project </w:t>
      </w:r>
      <w:r w:rsidR="00F91A3F">
        <w:t xml:space="preserve">financial </w:t>
      </w:r>
      <w:r>
        <w:t>success will be greater.</w:t>
      </w:r>
    </w:p>
    <w:p w14:paraId="1A282739" w14:textId="77777777" w:rsidR="004F592E" w:rsidRDefault="004F592E" w:rsidP="004F592E">
      <w:pPr>
        <w:spacing w:line="360" w:lineRule="auto"/>
        <w:jc w:val="center"/>
        <w:rPr>
          <w:rFonts w:ascii="Times New Roman" w:hAnsi="Times New Roman" w:cs="Times New Roman"/>
          <w:b/>
        </w:rPr>
      </w:pPr>
    </w:p>
    <w:p w14:paraId="6549104C" w14:textId="20AD29A3" w:rsidR="004F592E" w:rsidRDefault="007565B3" w:rsidP="007565B3">
      <w:pPr>
        <w:spacing w:line="360" w:lineRule="auto"/>
        <w:rPr>
          <w:rFonts w:ascii="Times New Roman" w:hAnsi="Times New Roman" w:cs="Times New Roman"/>
          <w:b/>
        </w:rPr>
      </w:pPr>
      <w:r>
        <w:rPr>
          <w:rFonts w:ascii="Times New Roman" w:hAnsi="Times New Roman" w:cs="Times New Roman"/>
          <w:b/>
        </w:rPr>
        <w:t>Strengths, Weaknesses, Opportunities, and Threats</w:t>
      </w:r>
      <w:r w:rsidR="00F91A3F">
        <w:rPr>
          <w:rFonts w:ascii="Times New Roman" w:hAnsi="Times New Roman" w:cs="Times New Roman"/>
          <w:b/>
        </w:rPr>
        <w:t xml:space="preserve"> - SWOT Analysis</w:t>
      </w:r>
    </w:p>
    <w:p w14:paraId="39FD01A0" w14:textId="0A7BCD45" w:rsidR="00F91A3F" w:rsidRPr="000F2DF7" w:rsidRDefault="000F2DF7" w:rsidP="00F91A3F">
      <w:pPr>
        <w:spacing w:line="360" w:lineRule="auto"/>
        <w:ind w:firstLine="720"/>
        <w:rPr>
          <w:rFonts w:ascii="Times New Roman" w:hAnsi="Times New Roman" w:cs="Times New Roman"/>
        </w:rPr>
      </w:pPr>
      <w:r w:rsidRPr="000F2DF7">
        <w:rPr>
          <w:rFonts w:ascii="Times New Roman" w:hAnsi="Times New Roman" w:cs="Times New Roman"/>
        </w:rPr>
        <w:t>In</w:t>
      </w:r>
      <w:r>
        <w:rPr>
          <w:rFonts w:ascii="Times New Roman" w:hAnsi="Times New Roman" w:cs="Times New Roman"/>
        </w:rPr>
        <w:t xml:space="preserve"> </w:t>
      </w:r>
      <w:r w:rsidR="007A5E85">
        <w:rPr>
          <w:rFonts w:ascii="Times New Roman" w:hAnsi="Times New Roman" w:cs="Times New Roman"/>
        </w:rPr>
        <w:t>addition</w:t>
      </w:r>
      <w:r>
        <w:rPr>
          <w:rFonts w:ascii="Times New Roman" w:hAnsi="Times New Roman" w:cs="Times New Roman"/>
        </w:rPr>
        <w:t xml:space="preserve"> to the financial </w:t>
      </w:r>
      <w:r w:rsidR="007A5E85">
        <w:rPr>
          <w:rFonts w:ascii="Times New Roman" w:hAnsi="Times New Roman" w:cs="Times New Roman"/>
        </w:rPr>
        <w:t>pro forma</w:t>
      </w:r>
      <w:r>
        <w:rPr>
          <w:rFonts w:ascii="Times New Roman" w:hAnsi="Times New Roman" w:cs="Times New Roman"/>
        </w:rPr>
        <w:t xml:space="preserve"> analysis, the SWOT analysis for the project is also positive.</w:t>
      </w:r>
      <w:r w:rsidRPr="000F2DF7">
        <w:rPr>
          <w:rFonts w:ascii="Times New Roman" w:hAnsi="Times New Roman" w:cs="Times New Roman"/>
        </w:rPr>
        <w:t xml:space="preserve"> </w:t>
      </w:r>
    </w:p>
    <w:p w14:paraId="654C3A28" w14:textId="1CE6ABB4" w:rsidR="005C732B" w:rsidRPr="00614C67" w:rsidRDefault="007565B3" w:rsidP="007565B3">
      <w:pPr>
        <w:spacing w:line="360" w:lineRule="auto"/>
        <w:ind w:firstLine="720"/>
        <w:rPr>
          <w:rFonts w:ascii="Times New Roman" w:hAnsi="Times New Roman" w:cs="Times New Roman"/>
          <w:b/>
        </w:rPr>
      </w:pPr>
      <w:r>
        <w:rPr>
          <w:rFonts w:ascii="Times New Roman" w:hAnsi="Times New Roman" w:cs="Times New Roman"/>
          <w:b/>
        </w:rPr>
        <w:t>s</w:t>
      </w:r>
      <w:r w:rsidR="005C732B" w:rsidRPr="00614C67">
        <w:rPr>
          <w:rFonts w:ascii="Times New Roman" w:hAnsi="Times New Roman" w:cs="Times New Roman"/>
          <w:b/>
        </w:rPr>
        <w:t>trengths</w:t>
      </w:r>
      <w:r>
        <w:rPr>
          <w:rFonts w:ascii="Times New Roman" w:hAnsi="Times New Roman" w:cs="Times New Roman"/>
          <w:b/>
        </w:rPr>
        <w:t>.</w:t>
      </w:r>
    </w:p>
    <w:p w14:paraId="41827796" w14:textId="616098D2" w:rsidR="005C732B" w:rsidRPr="00614C67" w:rsidRDefault="005C732B" w:rsidP="007565B3">
      <w:pPr>
        <w:spacing w:line="360" w:lineRule="auto"/>
        <w:ind w:firstLine="720"/>
        <w:rPr>
          <w:rFonts w:ascii="Times New Roman" w:hAnsi="Times New Roman" w:cs="Times New Roman"/>
        </w:rPr>
      </w:pPr>
      <w:r w:rsidRPr="007565B3">
        <w:rPr>
          <w:rFonts w:ascii="Times New Roman" w:hAnsi="Times New Roman" w:cs="Times New Roman"/>
          <w:b/>
          <w:i/>
        </w:rPr>
        <w:t>location</w:t>
      </w:r>
      <w:r w:rsidR="007565B3">
        <w:rPr>
          <w:rFonts w:ascii="Times New Roman" w:hAnsi="Times New Roman" w:cs="Times New Roman"/>
          <w:b/>
          <w:i/>
        </w:rPr>
        <w:t>.</w:t>
      </w:r>
      <w:r w:rsidR="00201DB6" w:rsidRPr="00614C67">
        <w:rPr>
          <w:rFonts w:ascii="Times New Roman" w:hAnsi="Times New Roman" w:cs="Times New Roman"/>
        </w:rPr>
        <w:t xml:space="preserve"> </w:t>
      </w:r>
      <w:r w:rsidR="00C248F7">
        <w:rPr>
          <w:rFonts w:ascii="Times New Roman" w:hAnsi="Times New Roman" w:cs="Times New Roman"/>
        </w:rPr>
        <w:t>The Green</w:t>
      </w:r>
      <w:r w:rsidR="000A6759" w:rsidRPr="00614C67">
        <w:rPr>
          <w:rFonts w:ascii="Times New Roman" w:hAnsi="Times New Roman" w:cs="Times New Roman"/>
        </w:rPr>
        <w:t xml:space="preserve"> is w</w:t>
      </w:r>
      <w:r w:rsidR="00201DB6" w:rsidRPr="00614C67">
        <w:rPr>
          <w:rFonts w:ascii="Times New Roman" w:hAnsi="Times New Roman" w:cs="Times New Roman"/>
        </w:rPr>
        <w:t>ithin convenient walking or bicycling distance (one mile</w:t>
      </w:r>
      <w:r w:rsidR="00F32145" w:rsidRPr="00614C67">
        <w:rPr>
          <w:rFonts w:ascii="Times New Roman" w:hAnsi="Times New Roman" w:cs="Times New Roman"/>
        </w:rPr>
        <w:t xml:space="preserve"> or less</w:t>
      </w:r>
      <w:r w:rsidR="00201DB6" w:rsidRPr="00614C67">
        <w:rPr>
          <w:rFonts w:ascii="Times New Roman" w:hAnsi="Times New Roman" w:cs="Times New Roman"/>
        </w:rPr>
        <w:t>) of all daily-life activities - employment, grocery stores, restaurants and cafes, an elementary school, health care providers, a fitness club, and a 130 mile-long bike/walking path</w:t>
      </w:r>
      <w:r w:rsidR="00B50D7D" w:rsidRPr="00614C67">
        <w:rPr>
          <w:rFonts w:ascii="Times New Roman" w:hAnsi="Times New Roman" w:cs="Times New Roman"/>
        </w:rPr>
        <w:t xml:space="preserve">.  </w:t>
      </w:r>
      <w:r w:rsidR="00F32145" w:rsidRPr="00614C67">
        <w:rPr>
          <w:rFonts w:ascii="Times New Roman" w:hAnsi="Times New Roman" w:cs="Times New Roman"/>
        </w:rPr>
        <w:t xml:space="preserve">It is </w:t>
      </w:r>
      <w:r w:rsidR="009D7E73" w:rsidRPr="00614C67">
        <w:rPr>
          <w:rFonts w:ascii="Times New Roman" w:hAnsi="Times New Roman" w:cs="Times New Roman"/>
        </w:rPr>
        <w:t>adjacent</w:t>
      </w:r>
      <w:r w:rsidR="00981FCB" w:rsidRPr="00614C67">
        <w:rPr>
          <w:rFonts w:ascii="Times New Roman" w:hAnsi="Times New Roman" w:cs="Times New Roman"/>
        </w:rPr>
        <w:t xml:space="preserve"> to both a bus line</w:t>
      </w:r>
      <w:r w:rsidR="00F32145" w:rsidRPr="00614C67">
        <w:rPr>
          <w:rFonts w:ascii="Times New Roman" w:hAnsi="Times New Roman" w:cs="Times New Roman"/>
        </w:rPr>
        <w:t xml:space="preserve"> and a major bike route</w:t>
      </w:r>
      <w:r w:rsidR="00B50D7D" w:rsidRPr="00614C67">
        <w:rPr>
          <w:rFonts w:ascii="Times New Roman" w:hAnsi="Times New Roman" w:cs="Times New Roman"/>
        </w:rPr>
        <w:t xml:space="preserve">.  </w:t>
      </w:r>
      <w:r w:rsidR="00F32145" w:rsidRPr="00614C67">
        <w:rPr>
          <w:rFonts w:ascii="Times New Roman" w:hAnsi="Times New Roman" w:cs="Times New Roman"/>
        </w:rPr>
        <w:t xml:space="preserve">The fields of the </w:t>
      </w:r>
      <w:r w:rsidR="009D7E73" w:rsidRPr="00614C67">
        <w:rPr>
          <w:rFonts w:ascii="Times New Roman" w:hAnsi="Times New Roman" w:cs="Times New Roman"/>
        </w:rPr>
        <w:t>160-acre</w:t>
      </w:r>
      <w:r w:rsidR="00F32145" w:rsidRPr="00614C67">
        <w:rPr>
          <w:rFonts w:ascii="Times New Roman" w:hAnsi="Times New Roman" w:cs="Times New Roman"/>
        </w:rPr>
        <w:t xml:space="preserve"> University of Arizona Campus Farm are across the street</w:t>
      </w:r>
      <w:r w:rsidR="00B50D7D" w:rsidRPr="00614C67">
        <w:rPr>
          <w:rFonts w:ascii="Times New Roman" w:hAnsi="Times New Roman" w:cs="Times New Roman"/>
        </w:rPr>
        <w:t xml:space="preserve">.  </w:t>
      </w:r>
      <w:r w:rsidR="00F32145" w:rsidRPr="00614C67">
        <w:rPr>
          <w:rFonts w:ascii="Times New Roman" w:hAnsi="Times New Roman" w:cs="Times New Roman"/>
        </w:rPr>
        <w:t>The University of Arizona main campus is three miles directly south and the center of downtown Tucson is five miles away.</w:t>
      </w:r>
    </w:p>
    <w:p w14:paraId="4FC9B3F0" w14:textId="4F4F6208" w:rsidR="00E11066" w:rsidRPr="007565B3" w:rsidRDefault="000A6759" w:rsidP="007565B3">
      <w:pPr>
        <w:spacing w:line="360" w:lineRule="auto"/>
        <w:ind w:firstLine="720"/>
        <w:rPr>
          <w:rFonts w:ascii="Times New Roman" w:hAnsi="Times New Roman" w:cs="Times New Roman"/>
          <w:i/>
        </w:rPr>
      </w:pPr>
      <w:r w:rsidRPr="007565B3">
        <w:rPr>
          <w:rFonts w:ascii="Times New Roman" w:hAnsi="Times New Roman" w:cs="Times New Roman"/>
          <w:b/>
          <w:i/>
        </w:rPr>
        <w:t>initiative d</w:t>
      </w:r>
      <w:r w:rsidR="00553030" w:rsidRPr="007565B3">
        <w:rPr>
          <w:rFonts w:ascii="Times New Roman" w:hAnsi="Times New Roman" w:cs="Times New Roman"/>
          <w:b/>
          <w:i/>
        </w:rPr>
        <w:t>ifferentiation</w:t>
      </w:r>
      <w:r w:rsidRPr="007565B3">
        <w:rPr>
          <w:rFonts w:ascii="Times New Roman" w:hAnsi="Times New Roman" w:cs="Times New Roman"/>
          <w:b/>
          <w:i/>
        </w:rPr>
        <w:t xml:space="preserve"> &amp; i</w:t>
      </w:r>
      <w:r w:rsidR="00F92983" w:rsidRPr="007565B3">
        <w:rPr>
          <w:rFonts w:ascii="Times New Roman" w:hAnsi="Times New Roman" w:cs="Times New Roman"/>
          <w:b/>
          <w:i/>
        </w:rPr>
        <w:t>nnovatio</w:t>
      </w:r>
      <w:r w:rsidR="007565B3" w:rsidRPr="007565B3">
        <w:rPr>
          <w:rFonts w:ascii="Times New Roman" w:hAnsi="Times New Roman" w:cs="Times New Roman"/>
          <w:b/>
          <w:i/>
        </w:rPr>
        <w:t>n.</w:t>
      </w:r>
      <w:r w:rsidR="00E11066" w:rsidRPr="007565B3">
        <w:rPr>
          <w:rFonts w:ascii="Times New Roman" w:hAnsi="Times New Roman" w:cs="Times New Roman"/>
          <w:i/>
        </w:rPr>
        <w:t xml:space="preserve"> </w:t>
      </w:r>
    </w:p>
    <w:p w14:paraId="3F15BB3E" w14:textId="49ADB696" w:rsidR="00C248F7" w:rsidRPr="00614C67" w:rsidRDefault="00C248F7" w:rsidP="000F2DF7">
      <w:pPr>
        <w:spacing w:line="360" w:lineRule="auto"/>
        <w:ind w:firstLine="720"/>
        <w:rPr>
          <w:rFonts w:ascii="Times New Roman" w:hAnsi="Times New Roman" w:cs="Times New Roman"/>
        </w:rPr>
      </w:pPr>
      <w:r>
        <w:rPr>
          <w:rFonts w:ascii="Times New Roman" w:hAnsi="Times New Roman" w:cs="Times New Roman"/>
        </w:rPr>
        <w:t>-</w:t>
      </w:r>
      <w:r w:rsidRPr="00614C67">
        <w:rPr>
          <w:rFonts w:ascii="Times New Roman" w:hAnsi="Times New Roman" w:cs="Times New Roman"/>
        </w:rPr>
        <w:t xml:space="preserve"> </w:t>
      </w:r>
      <w:r w:rsidR="000F2DF7">
        <w:rPr>
          <w:rFonts w:ascii="Times New Roman" w:hAnsi="Times New Roman" w:cs="Times New Roman"/>
        </w:rPr>
        <w:t>Energy positive.  Minimal</w:t>
      </w:r>
      <w:r w:rsidRPr="00614C67">
        <w:rPr>
          <w:rFonts w:ascii="Times New Roman" w:hAnsi="Times New Roman" w:cs="Times New Roman"/>
        </w:rPr>
        <w:t xml:space="preserve"> carbon lifecycle footprint.</w:t>
      </w:r>
    </w:p>
    <w:p w14:paraId="469A5A0E" w14:textId="755D9C93" w:rsidR="00E11066" w:rsidRPr="00614C67" w:rsidRDefault="00C248F7" w:rsidP="000F2DF7">
      <w:pPr>
        <w:spacing w:line="360" w:lineRule="auto"/>
        <w:ind w:firstLine="720"/>
        <w:rPr>
          <w:rFonts w:ascii="Times New Roman" w:hAnsi="Times New Roman" w:cs="Times New Roman"/>
        </w:rPr>
      </w:pPr>
      <w:r>
        <w:rPr>
          <w:rFonts w:ascii="Times New Roman" w:hAnsi="Times New Roman" w:cs="Times New Roman"/>
        </w:rPr>
        <w:t xml:space="preserve">- </w:t>
      </w:r>
      <w:r w:rsidR="000F2DF7">
        <w:rPr>
          <w:rFonts w:ascii="Times New Roman" w:hAnsi="Times New Roman" w:cs="Times New Roman"/>
        </w:rPr>
        <w:t xml:space="preserve">Capture rooftop rainwater, street stormwater, and shower, </w:t>
      </w:r>
      <w:r w:rsidR="007A5E85">
        <w:rPr>
          <w:rFonts w:ascii="Times New Roman" w:hAnsi="Times New Roman" w:cs="Times New Roman"/>
        </w:rPr>
        <w:t>lavatory</w:t>
      </w:r>
      <w:r w:rsidR="000F2DF7">
        <w:rPr>
          <w:rFonts w:ascii="Times New Roman" w:hAnsi="Times New Roman" w:cs="Times New Roman"/>
        </w:rPr>
        <w:t xml:space="preserve">, and washer gray water.  </w:t>
      </w:r>
      <w:r w:rsidR="009D7E73" w:rsidRPr="00614C67">
        <w:rPr>
          <w:rFonts w:ascii="Times New Roman" w:hAnsi="Times New Roman" w:cs="Times New Roman"/>
        </w:rPr>
        <w:t>Recharge</w:t>
      </w:r>
      <w:r w:rsidR="00F32145" w:rsidRPr="00614C67">
        <w:rPr>
          <w:rFonts w:ascii="Times New Roman" w:hAnsi="Times New Roman" w:cs="Times New Roman"/>
        </w:rPr>
        <w:t xml:space="preserve"> more w</w:t>
      </w:r>
      <w:r w:rsidR="000F2DF7">
        <w:rPr>
          <w:rFonts w:ascii="Times New Roman" w:hAnsi="Times New Roman" w:cs="Times New Roman"/>
        </w:rPr>
        <w:t>ater to the aquifer than it purchases</w:t>
      </w:r>
      <w:r w:rsidR="00B50D7D" w:rsidRPr="00614C67">
        <w:rPr>
          <w:rFonts w:ascii="Times New Roman" w:hAnsi="Times New Roman" w:cs="Times New Roman"/>
        </w:rPr>
        <w:t xml:space="preserve">.  </w:t>
      </w:r>
      <w:r w:rsidR="000F2DF7">
        <w:rPr>
          <w:rFonts w:ascii="Times New Roman" w:hAnsi="Times New Roman" w:cs="Times New Roman"/>
        </w:rPr>
        <w:t>No purchased water used to irrigate common area rainwater garden landscape.</w:t>
      </w:r>
    </w:p>
    <w:p w14:paraId="5D5BCFBB" w14:textId="5D85FFB5" w:rsidR="002F2D03" w:rsidRPr="00614C67" w:rsidRDefault="00C248F7" w:rsidP="000F2DF7">
      <w:pPr>
        <w:spacing w:line="360" w:lineRule="auto"/>
        <w:ind w:firstLine="720"/>
        <w:rPr>
          <w:rFonts w:ascii="Times New Roman" w:hAnsi="Times New Roman" w:cs="Times New Roman"/>
        </w:rPr>
      </w:pPr>
      <w:r>
        <w:rPr>
          <w:rFonts w:ascii="Times New Roman" w:hAnsi="Times New Roman" w:cs="Times New Roman"/>
        </w:rPr>
        <w:t xml:space="preserve">- </w:t>
      </w:r>
      <w:r w:rsidR="00E11066" w:rsidRPr="00614C67">
        <w:rPr>
          <w:rFonts w:ascii="Times New Roman" w:hAnsi="Times New Roman" w:cs="Times New Roman"/>
        </w:rPr>
        <w:t xml:space="preserve">Zero </w:t>
      </w:r>
      <w:r w:rsidR="002F2D03" w:rsidRPr="00614C67">
        <w:rPr>
          <w:rFonts w:ascii="Times New Roman" w:hAnsi="Times New Roman" w:cs="Times New Roman"/>
        </w:rPr>
        <w:t>demolition and site clearing waste.</w:t>
      </w:r>
    </w:p>
    <w:p w14:paraId="3EFE07EB" w14:textId="5659E150" w:rsidR="00E11066" w:rsidRPr="00614C67" w:rsidRDefault="00C248F7" w:rsidP="000F2DF7">
      <w:pPr>
        <w:spacing w:line="360" w:lineRule="auto"/>
        <w:ind w:firstLine="720"/>
        <w:rPr>
          <w:rFonts w:ascii="Times New Roman" w:hAnsi="Times New Roman" w:cs="Times New Roman"/>
        </w:rPr>
      </w:pPr>
      <w:r>
        <w:rPr>
          <w:rFonts w:ascii="Times New Roman" w:hAnsi="Times New Roman" w:cs="Times New Roman"/>
        </w:rPr>
        <w:t xml:space="preserve">- Zero landscape maintenance </w:t>
      </w:r>
      <w:r w:rsidR="002F2D03" w:rsidRPr="00614C67">
        <w:rPr>
          <w:rFonts w:ascii="Times New Roman" w:hAnsi="Times New Roman" w:cs="Times New Roman"/>
        </w:rPr>
        <w:t>waste.</w:t>
      </w:r>
      <w:r w:rsidR="00E11066" w:rsidRPr="00614C67">
        <w:rPr>
          <w:rFonts w:ascii="Times New Roman" w:hAnsi="Times New Roman" w:cs="Times New Roman"/>
        </w:rPr>
        <w:t xml:space="preserve"> </w:t>
      </w:r>
    </w:p>
    <w:p w14:paraId="3263508B" w14:textId="1DC1810A" w:rsidR="00553030" w:rsidRDefault="00C248F7" w:rsidP="000F2DF7">
      <w:pPr>
        <w:spacing w:line="360" w:lineRule="auto"/>
        <w:ind w:firstLine="720"/>
        <w:rPr>
          <w:rFonts w:ascii="Times New Roman" w:hAnsi="Times New Roman" w:cs="Times New Roman"/>
        </w:rPr>
      </w:pPr>
      <w:r>
        <w:rPr>
          <w:rFonts w:ascii="Times New Roman" w:hAnsi="Times New Roman" w:cs="Times New Roman"/>
        </w:rPr>
        <w:t>- R</w:t>
      </w:r>
      <w:r w:rsidR="00E11066" w:rsidRPr="00614C67">
        <w:rPr>
          <w:rFonts w:ascii="Times New Roman" w:hAnsi="Times New Roman" w:cs="Times New Roman"/>
        </w:rPr>
        <w:t xml:space="preserve">eport community per capita energy and water consumption and recycling and solid waste amounts </w:t>
      </w:r>
      <w:r>
        <w:rPr>
          <w:rFonts w:ascii="Times New Roman" w:hAnsi="Times New Roman" w:cs="Times New Roman"/>
        </w:rPr>
        <w:t>and compile data showing</w:t>
      </w:r>
      <w:r w:rsidR="00AB14BC" w:rsidRPr="00614C67">
        <w:rPr>
          <w:rFonts w:ascii="Times New Roman" w:hAnsi="Times New Roman" w:cs="Times New Roman"/>
        </w:rPr>
        <w:t xml:space="preserve"> actual energy and water use </w:t>
      </w:r>
      <w:r w:rsidR="007A5E85">
        <w:rPr>
          <w:rFonts w:ascii="Times New Roman" w:hAnsi="Times New Roman" w:cs="Times New Roman"/>
        </w:rPr>
        <w:t>compared</w:t>
      </w:r>
      <w:r>
        <w:rPr>
          <w:rFonts w:ascii="Times New Roman" w:hAnsi="Times New Roman" w:cs="Times New Roman"/>
        </w:rPr>
        <w:t xml:space="preserve"> </w:t>
      </w:r>
      <w:r w:rsidR="00AB14BC" w:rsidRPr="00614C67">
        <w:rPr>
          <w:rFonts w:ascii="Times New Roman" w:hAnsi="Times New Roman" w:cs="Times New Roman"/>
        </w:rPr>
        <w:t>to design projections</w:t>
      </w:r>
      <w:r w:rsidR="00B50D7D" w:rsidRPr="00614C67">
        <w:rPr>
          <w:rFonts w:ascii="Times New Roman" w:hAnsi="Times New Roman" w:cs="Times New Roman"/>
        </w:rPr>
        <w:t xml:space="preserve">.  </w:t>
      </w:r>
      <w:r w:rsidR="00AB14BC" w:rsidRPr="00614C67">
        <w:rPr>
          <w:rFonts w:ascii="Times New Roman" w:hAnsi="Times New Roman" w:cs="Times New Roman"/>
        </w:rPr>
        <w:t>This will be accomplished by</w:t>
      </w:r>
      <w:r w:rsidR="00E11066" w:rsidRPr="00614C67">
        <w:rPr>
          <w:rFonts w:ascii="Times New Roman" w:hAnsi="Times New Roman" w:cs="Times New Roman"/>
        </w:rPr>
        <w:t xml:space="preserve"> the </w:t>
      </w:r>
      <w:r w:rsidR="00E11066" w:rsidRPr="00614C67">
        <w:rPr>
          <w:rFonts w:ascii="Times New Roman" w:hAnsi="Times New Roman" w:cs="Times New Roman"/>
          <w:i/>
        </w:rPr>
        <w:t>Measured Gets Managed</w:t>
      </w:r>
      <w:r w:rsidR="00B8145E" w:rsidRPr="00614C67">
        <w:rPr>
          <w:rFonts w:ascii="Times New Roman" w:hAnsi="Times New Roman" w:cs="Times New Roman"/>
        </w:rPr>
        <w:t xml:space="preserve"> Home Owners Association initiative that will be concurrently developed.</w:t>
      </w:r>
    </w:p>
    <w:p w14:paraId="57721F32" w14:textId="7032C4E2" w:rsidR="00F91A3F" w:rsidRPr="00F91A3F" w:rsidRDefault="00F91A3F" w:rsidP="007565B3">
      <w:pPr>
        <w:spacing w:line="360" w:lineRule="auto"/>
        <w:ind w:firstLine="720"/>
        <w:rPr>
          <w:rFonts w:ascii="Times New Roman" w:hAnsi="Times New Roman" w:cs="Times New Roman"/>
        </w:rPr>
      </w:pPr>
      <w:r>
        <w:rPr>
          <w:rFonts w:ascii="Times New Roman" w:hAnsi="Times New Roman" w:cs="Times New Roman"/>
          <w:b/>
          <w:i/>
        </w:rPr>
        <w:t xml:space="preserve">political </w:t>
      </w:r>
      <w:r w:rsidRPr="00F91A3F">
        <w:rPr>
          <w:rFonts w:ascii="Times New Roman" w:hAnsi="Times New Roman" w:cs="Times New Roman"/>
          <w:b/>
          <w:i/>
        </w:rPr>
        <w:t xml:space="preserve">support.  </w:t>
      </w:r>
      <w:r w:rsidRPr="00F91A3F">
        <w:rPr>
          <w:rFonts w:ascii="Times New Roman" w:hAnsi="Times New Roman" w:cs="Times New Roman"/>
        </w:rPr>
        <w:t xml:space="preserve">Engagement </w:t>
      </w:r>
      <w:r>
        <w:rPr>
          <w:rFonts w:ascii="Times New Roman" w:hAnsi="Times New Roman" w:cs="Times New Roman"/>
        </w:rPr>
        <w:t>with the neighborhood association and City Council members has created support for the project.</w:t>
      </w:r>
    </w:p>
    <w:p w14:paraId="385FEDE5" w14:textId="09C5E805" w:rsidR="005C732B" w:rsidRPr="00614C67" w:rsidRDefault="007565B3" w:rsidP="007565B3">
      <w:pPr>
        <w:spacing w:line="360" w:lineRule="auto"/>
        <w:ind w:firstLine="720"/>
        <w:rPr>
          <w:rFonts w:ascii="Times New Roman" w:hAnsi="Times New Roman" w:cs="Times New Roman"/>
          <w:b/>
        </w:rPr>
      </w:pPr>
      <w:r>
        <w:rPr>
          <w:rFonts w:ascii="Times New Roman" w:hAnsi="Times New Roman" w:cs="Times New Roman"/>
          <w:b/>
        </w:rPr>
        <w:t>w</w:t>
      </w:r>
      <w:r w:rsidR="005C732B" w:rsidRPr="00614C67">
        <w:rPr>
          <w:rFonts w:ascii="Times New Roman" w:hAnsi="Times New Roman" w:cs="Times New Roman"/>
          <w:b/>
        </w:rPr>
        <w:t>eaknesses</w:t>
      </w:r>
      <w:r>
        <w:rPr>
          <w:rFonts w:ascii="Times New Roman" w:hAnsi="Times New Roman" w:cs="Times New Roman"/>
          <w:b/>
        </w:rPr>
        <w:t>.</w:t>
      </w:r>
    </w:p>
    <w:p w14:paraId="4B47F017" w14:textId="022FF0C8" w:rsidR="005C732B" w:rsidRPr="00614C67" w:rsidRDefault="005C732B" w:rsidP="007565B3">
      <w:pPr>
        <w:spacing w:line="360" w:lineRule="auto"/>
        <w:ind w:firstLine="720"/>
        <w:rPr>
          <w:rFonts w:ascii="Times New Roman" w:hAnsi="Times New Roman" w:cs="Times New Roman"/>
        </w:rPr>
      </w:pPr>
      <w:r w:rsidRPr="007565B3">
        <w:rPr>
          <w:rFonts w:ascii="Times New Roman" w:hAnsi="Times New Roman" w:cs="Times New Roman"/>
          <w:b/>
          <w:i/>
        </w:rPr>
        <w:t>location</w:t>
      </w:r>
      <w:r w:rsidR="007565B3">
        <w:rPr>
          <w:rFonts w:ascii="Times New Roman" w:hAnsi="Times New Roman" w:cs="Times New Roman"/>
          <w:b/>
          <w:i/>
        </w:rPr>
        <w:t>.</w:t>
      </w:r>
      <w:r w:rsidR="00B8145E" w:rsidRPr="00614C67">
        <w:rPr>
          <w:rFonts w:ascii="Times New Roman" w:hAnsi="Times New Roman" w:cs="Times New Roman"/>
        </w:rPr>
        <w:t xml:space="preserve"> Home values in the surrounding neighborhood are not high</w:t>
      </w:r>
      <w:r w:rsidR="00B50D7D" w:rsidRPr="00614C67">
        <w:rPr>
          <w:rFonts w:ascii="Times New Roman" w:hAnsi="Times New Roman" w:cs="Times New Roman"/>
        </w:rPr>
        <w:t xml:space="preserve">.  </w:t>
      </w:r>
      <w:r w:rsidR="00B8145E" w:rsidRPr="00614C67">
        <w:rPr>
          <w:rFonts w:ascii="Times New Roman" w:hAnsi="Times New Roman" w:cs="Times New Roman"/>
        </w:rPr>
        <w:t>The adjacent street</w:t>
      </w:r>
      <w:r w:rsidR="00A12E46" w:rsidRPr="00614C67">
        <w:rPr>
          <w:rFonts w:ascii="Times New Roman" w:hAnsi="Times New Roman" w:cs="Times New Roman"/>
        </w:rPr>
        <w:t xml:space="preserve">s have moderately noisy </w:t>
      </w:r>
      <w:r w:rsidR="00B8145E" w:rsidRPr="00614C67">
        <w:rPr>
          <w:rFonts w:ascii="Times New Roman" w:hAnsi="Times New Roman" w:cs="Times New Roman"/>
        </w:rPr>
        <w:t>traffic.</w:t>
      </w:r>
    </w:p>
    <w:p w14:paraId="5FFA2553" w14:textId="6118A6DA" w:rsidR="005C732B" w:rsidRPr="00614C67" w:rsidRDefault="007565B3" w:rsidP="007565B3">
      <w:pPr>
        <w:spacing w:line="360" w:lineRule="auto"/>
        <w:ind w:firstLine="720"/>
        <w:rPr>
          <w:rFonts w:ascii="Times New Roman" w:hAnsi="Times New Roman" w:cs="Times New Roman"/>
          <w:b/>
        </w:rPr>
      </w:pPr>
      <w:r>
        <w:rPr>
          <w:rFonts w:ascii="Times New Roman" w:hAnsi="Times New Roman" w:cs="Times New Roman"/>
          <w:b/>
        </w:rPr>
        <w:t>o</w:t>
      </w:r>
      <w:r w:rsidR="005C732B" w:rsidRPr="00614C67">
        <w:rPr>
          <w:rFonts w:ascii="Times New Roman" w:hAnsi="Times New Roman" w:cs="Times New Roman"/>
          <w:b/>
        </w:rPr>
        <w:t>pportunities</w:t>
      </w:r>
      <w:r>
        <w:rPr>
          <w:rFonts w:ascii="Times New Roman" w:hAnsi="Times New Roman" w:cs="Times New Roman"/>
          <w:b/>
        </w:rPr>
        <w:t>.</w:t>
      </w:r>
    </w:p>
    <w:p w14:paraId="1AFFBD5C" w14:textId="3049C75E" w:rsidR="00553030" w:rsidRPr="00614C67" w:rsidRDefault="00553030" w:rsidP="007565B3">
      <w:pPr>
        <w:spacing w:line="360" w:lineRule="auto"/>
        <w:ind w:firstLine="720"/>
        <w:rPr>
          <w:rFonts w:ascii="Times New Roman" w:hAnsi="Times New Roman" w:cs="Times New Roman"/>
        </w:rPr>
      </w:pPr>
      <w:r w:rsidRPr="00624CAF">
        <w:rPr>
          <w:rFonts w:ascii="Times New Roman" w:hAnsi="Times New Roman" w:cs="Times New Roman"/>
          <w:b/>
          <w:i/>
        </w:rPr>
        <w:t>technology advances</w:t>
      </w:r>
      <w:r w:rsidR="00624CAF" w:rsidRPr="00624CAF">
        <w:rPr>
          <w:rFonts w:ascii="Times New Roman" w:hAnsi="Times New Roman" w:cs="Times New Roman"/>
          <w:b/>
          <w:i/>
        </w:rPr>
        <w:t>.</w:t>
      </w:r>
      <w:r w:rsidR="00B8145E" w:rsidRPr="00614C67">
        <w:rPr>
          <w:rFonts w:ascii="Times New Roman" w:hAnsi="Times New Roman" w:cs="Times New Roman"/>
        </w:rPr>
        <w:t xml:space="preserve"> PV electricity generation and battery storage costs are rapidly decreasing</w:t>
      </w:r>
      <w:r w:rsidR="00B50D7D" w:rsidRPr="00614C67">
        <w:rPr>
          <w:rFonts w:ascii="Times New Roman" w:hAnsi="Times New Roman" w:cs="Times New Roman"/>
        </w:rPr>
        <w:t xml:space="preserve">.  </w:t>
      </w:r>
      <w:r w:rsidR="00FE77CB" w:rsidRPr="00614C67">
        <w:rPr>
          <w:rFonts w:ascii="Times New Roman" w:hAnsi="Times New Roman" w:cs="Times New Roman"/>
        </w:rPr>
        <w:t>HVAC system equipment and control efficienc</w:t>
      </w:r>
      <w:r w:rsidR="000A6759" w:rsidRPr="00614C67">
        <w:rPr>
          <w:rFonts w:ascii="Times New Roman" w:hAnsi="Times New Roman" w:cs="Times New Roman"/>
        </w:rPr>
        <w:t>y technologies are evolving</w:t>
      </w:r>
      <w:r w:rsidR="00FE77CB" w:rsidRPr="00614C67">
        <w:rPr>
          <w:rFonts w:ascii="Times New Roman" w:hAnsi="Times New Roman" w:cs="Times New Roman"/>
        </w:rPr>
        <w:t>.</w:t>
      </w:r>
    </w:p>
    <w:p w14:paraId="74AE3D71" w14:textId="278C6362" w:rsidR="005C732B" w:rsidRDefault="00FE77CB" w:rsidP="007565B3">
      <w:pPr>
        <w:spacing w:line="360" w:lineRule="auto"/>
        <w:ind w:firstLine="720"/>
        <w:rPr>
          <w:rFonts w:ascii="Times New Roman" w:hAnsi="Times New Roman" w:cs="Times New Roman"/>
        </w:rPr>
      </w:pPr>
      <w:r w:rsidRPr="00624CAF">
        <w:rPr>
          <w:rFonts w:ascii="Times New Roman" w:hAnsi="Times New Roman" w:cs="Times New Roman"/>
          <w:b/>
          <w:i/>
        </w:rPr>
        <w:t>economic outlook</w:t>
      </w:r>
      <w:r w:rsidR="00624CAF" w:rsidRPr="00624CAF">
        <w:rPr>
          <w:rFonts w:ascii="Times New Roman" w:hAnsi="Times New Roman" w:cs="Times New Roman"/>
          <w:b/>
          <w:i/>
        </w:rPr>
        <w:t>.</w:t>
      </w:r>
      <w:r w:rsidRPr="00614C67">
        <w:rPr>
          <w:rFonts w:ascii="Times New Roman" w:hAnsi="Times New Roman" w:cs="Times New Roman"/>
        </w:rPr>
        <w:t xml:space="preserve"> </w:t>
      </w:r>
      <w:r w:rsidR="00F91A3F">
        <w:rPr>
          <w:rFonts w:ascii="Times New Roman" w:hAnsi="Times New Roman" w:cs="Times New Roman"/>
        </w:rPr>
        <w:t>T</w:t>
      </w:r>
      <w:r w:rsidRPr="00614C67">
        <w:rPr>
          <w:rFonts w:ascii="Times New Roman" w:hAnsi="Times New Roman" w:cs="Times New Roman"/>
        </w:rPr>
        <w:t>he local and national economies are improving.</w:t>
      </w:r>
      <w:r w:rsidR="00DE7C5F">
        <w:rPr>
          <w:rFonts w:ascii="Times New Roman" w:hAnsi="Times New Roman" w:cs="Times New Roman"/>
        </w:rPr>
        <w:t xml:space="preserve">  Wages are increasing.</w:t>
      </w:r>
    </w:p>
    <w:p w14:paraId="6AED2AB5" w14:textId="7377ECCC" w:rsidR="00DE7C5F" w:rsidRPr="00DE7C5F" w:rsidRDefault="00DE7C5F" w:rsidP="007565B3">
      <w:pPr>
        <w:spacing w:line="360" w:lineRule="auto"/>
        <w:ind w:firstLine="720"/>
        <w:rPr>
          <w:rFonts w:ascii="Times New Roman" w:hAnsi="Times New Roman" w:cs="Times New Roman"/>
        </w:rPr>
      </w:pPr>
      <w:r w:rsidRPr="00DE7C5F">
        <w:rPr>
          <w:rFonts w:ascii="Times New Roman" w:hAnsi="Times New Roman" w:cs="Times New Roman"/>
          <w:b/>
        </w:rPr>
        <w:t xml:space="preserve">demographic changes.  </w:t>
      </w:r>
      <w:r w:rsidRPr="00DE7C5F">
        <w:rPr>
          <w:rFonts w:ascii="Times New Roman" w:hAnsi="Times New Roman" w:cs="Times New Roman"/>
        </w:rPr>
        <w:t xml:space="preserve">Millennials </w:t>
      </w:r>
      <w:r>
        <w:rPr>
          <w:rFonts w:ascii="Times New Roman" w:hAnsi="Times New Roman" w:cs="Times New Roman"/>
        </w:rPr>
        <w:t xml:space="preserve">and are </w:t>
      </w:r>
      <w:r w:rsidR="007A5E85">
        <w:rPr>
          <w:rFonts w:ascii="Times New Roman" w:hAnsi="Times New Roman" w:cs="Times New Roman"/>
        </w:rPr>
        <w:t>becoming</w:t>
      </w:r>
      <w:r>
        <w:rPr>
          <w:rFonts w:ascii="Times New Roman" w:hAnsi="Times New Roman" w:cs="Times New Roman"/>
        </w:rPr>
        <w:t xml:space="preserve"> more financially secure and prefer urban living (Florida 2019).</w:t>
      </w:r>
    </w:p>
    <w:p w14:paraId="50F9BC58" w14:textId="18406C7B" w:rsidR="005C732B" w:rsidRPr="00614C67" w:rsidRDefault="00FE77CB" w:rsidP="007565B3">
      <w:pPr>
        <w:spacing w:line="360" w:lineRule="auto"/>
        <w:ind w:firstLine="720"/>
        <w:rPr>
          <w:rFonts w:ascii="Times New Roman" w:hAnsi="Times New Roman" w:cs="Times New Roman"/>
        </w:rPr>
      </w:pPr>
      <w:r w:rsidRPr="00624CAF">
        <w:rPr>
          <w:rFonts w:ascii="Times New Roman" w:hAnsi="Times New Roman" w:cs="Times New Roman"/>
          <w:b/>
          <w:i/>
        </w:rPr>
        <w:t xml:space="preserve">mortgage </w:t>
      </w:r>
      <w:r w:rsidR="005C732B" w:rsidRPr="00624CAF">
        <w:rPr>
          <w:rFonts w:ascii="Times New Roman" w:hAnsi="Times New Roman" w:cs="Times New Roman"/>
          <w:b/>
          <w:i/>
        </w:rPr>
        <w:t>rules easing</w:t>
      </w:r>
      <w:r w:rsidR="00624CAF" w:rsidRPr="00624CAF">
        <w:rPr>
          <w:rFonts w:ascii="Times New Roman" w:hAnsi="Times New Roman" w:cs="Times New Roman"/>
          <w:b/>
          <w:i/>
        </w:rPr>
        <w:t>.</w:t>
      </w:r>
      <w:r w:rsidRPr="00614C67">
        <w:rPr>
          <w:rFonts w:ascii="Times New Roman" w:hAnsi="Times New Roman" w:cs="Times New Roman"/>
        </w:rPr>
        <w:t xml:space="preserve">  It is likely that mortgage</w:t>
      </w:r>
      <w:r w:rsidR="000A6759" w:rsidRPr="00614C67">
        <w:rPr>
          <w:rFonts w:ascii="Times New Roman" w:hAnsi="Times New Roman" w:cs="Times New Roman"/>
        </w:rPr>
        <w:t>s</w:t>
      </w:r>
      <w:r w:rsidRPr="00614C67">
        <w:rPr>
          <w:rFonts w:ascii="Times New Roman" w:hAnsi="Times New Roman" w:cs="Times New Roman"/>
        </w:rPr>
        <w:t xml:space="preserve"> will become easier to obtain.</w:t>
      </w:r>
    </w:p>
    <w:p w14:paraId="68B16745" w14:textId="5B477DF4" w:rsidR="000F2DF7" w:rsidRPr="00614C67" w:rsidRDefault="005C732B" w:rsidP="007565B3">
      <w:pPr>
        <w:spacing w:line="360" w:lineRule="auto"/>
        <w:ind w:firstLine="720"/>
        <w:rPr>
          <w:rFonts w:ascii="Times New Roman" w:hAnsi="Times New Roman" w:cs="Times New Roman"/>
        </w:rPr>
      </w:pPr>
      <w:r w:rsidRPr="00624CAF">
        <w:rPr>
          <w:rFonts w:ascii="Times New Roman" w:hAnsi="Times New Roman" w:cs="Times New Roman"/>
          <w:b/>
          <w:i/>
        </w:rPr>
        <w:t xml:space="preserve">Presidential election </w:t>
      </w:r>
      <w:r w:rsidR="00553030" w:rsidRPr="00624CAF">
        <w:rPr>
          <w:rFonts w:ascii="Times New Roman" w:hAnsi="Times New Roman" w:cs="Times New Roman"/>
          <w:b/>
          <w:i/>
        </w:rPr>
        <w:t>rebound</w:t>
      </w:r>
      <w:r w:rsidR="00624CAF" w:rsidRPr="00624CAF">
        <w:rPr>
          <w:rFonts w:ascii="Times New Roman" w:hAnsi="Times New Roman" w:cs="Times New Roman"/>
          <w:b/>
          <w:i/>
        </w:rPr>
        <w:t>.</w:t>
      </w:r>
      <w:r w:rsidR="00FE77CB" w:rsidRPr="00614C67">
        <w:rPr>
          <w:rFonts w:ascii="Times New Roman" w:hAnsi="Times New Roman" w:cs="Times New Roman"/>
        </w:rPr>
        <w:t xml:space="preserve"> </w:t>
      </w:r>
      <w:r w:rsidR="00A778CF" w:rsidRPr="00614C67">
        <w:rPr>
          <w:rFonts w:ascii="Times New Roman" w:hAnsi="Times New Roman" w:cs="Times New Roman"/>
        </w:rPr>
        <w:t>After the election</w:t>
      </w:r>
      <w:r w:rsidR="000A6759" w:rsidRPr="00614C67">
        <w:rPr>
          <w:rFonts w:ascii="Times New Roman" w:hAnsi="Times New Roman" w:cs="Times New Roman"/>
        </w:rPr>
        <w:t xml:space="preserve"> of Donald Trump, those who are</w:t>
      </w:r>
      <w:r w:rsidR="00A778CF" w:rsidRPr="00614C67">
        <w:rPr>
          <w:rFonts w:ascii="Times New Roman" w:hAnsi="Times New Roman" w:cs="Times New Roman"/>
        </w:rPr>
        <w:t xml:space="preserve"> Alarmed and Concerned </w:t>
      </w:r>
      <w:r w:rsidR="000A6759" w:rsidRPr="00614C67">
        <w:rPr>
          <w:rFonts w:ascii="Times New Roman" w:hAnsi="Times New Roman" w:cs="Times New Roman"/>
        </w:rPr>
        <w:t xml:space="preserve">about climate change </w:t>
      </w:r>
      <w:r w:rsidR="00F91A3F">
        <w:rPr>
          <w:rFonts w:ascii="Times New Roman" w:hAnsi="Times New Roman" w:cs="Times New Roman"/>
        </w:rPr>
        <w:t>are likely to be</w:t>
      </w:r>
      <w:r w:rsidR="00A778CF" w:rsidRPr="00614C67">
        <w:rPr>
          <w:rFonts w:ascii="Times New Roman" w:hAnsi="Times New Roman" w:cs="Times New Roman"/>
        </w:rPr>
        <w:t xml:space="preserve"> even more motivated to take personal sustainability action.</w:t>
      </w:r>
    </w:p>
    <w:p w14:paraId="034CB209" w14:textId="402D2744" w:rsidR="00553030" w:rsidRPr="00614C67" w:rsidRDefault="00624CAF" w:rsidP="007565B3">
      <w:pPr>
        <w:spacing w:line="360" w:lineRule="auto"/>
        <w:ind w:firstLine="720"/>
        <w:rPr>
          <w:rFonts w:ascii="Times New Roman" w:hAnsi="Times New Roman" w:cs="Times New Roman"/>
          <w:b/>
        </w:rPr>
      </w:pPr>
      <w:r>
        <w:rPr>
          <w:rFonts w:ascii="Times New Roman" w:hAnsi="Times New Roman" w:cs="Times New Roman"/>
          <w:b/>
        </w:rPr>
        <w:t>t</w:t>
      </w:r>
      <w:r w:rsidR="005C732B" w:rsidRPr="00614C67">
        <w:rPr>
          <w:rFonts w:ascii="Times New Roman" w:hAnsi="Times New Roman" w:cs="Times New Roman"/>
          <w:b/>
        </w:rPr>
        <w:t>hreats</w:t>
      </w:r>
      <w:r>
        <w:rPr>
          <w:rFonts w:ascii="Times New Roman" w:hAnsi="Times New Roman" w:cs="Times New Roman"/>
          <w:b/>
        </w:rPr>
        <w:t>.</w:t>
      </w:r>
    </w:p>
    <w:p w14:paraId="5398EB38" w14:textId="06C8E89E" w:rsidR="005C732B" w:rsidRDefault="00F91A3F" w:rsidP="007565B3">
      <w:pPr>
        <w:spacing w:line="360" w:lineRule="auto"/>
        <w:ind w:firstLine="720"/>
        <w:rPr>
          <w:rFonts w:ascii="Times New Roman" w:hAnsi="Times New Roman" w:cs="Times New Roman"/>
        </w:rPr>
      </w:pPr>
      <w:r>
        <w:rPr>
          <w:rFonts w:ascii="Times New Roman" w:hAnsi="Times New Roman" w:cs="Times New Roman"/>
          <w:b/>
          <w:i/>
        </w:rPr>
        <w:t>PV tax credit phase out</w:t>
      </w:r>
      <w:r w:rsidR="00624CAF" w:rsidRPr="00624CAF">
        <w:rPr>
          <w:rFonts w:ascii="Times New Roman" w:hAnsi="Times New Roman" w:cs="Times New Roman"/>
          <w:b/>
          <w:i/>
        </w:rPr>
        <w:t>.</w:t>
      </w:r>
      <w:r w:rsidR="00A778CF" w:rsidRPr="00614C67">
        <w:rPr>
          <w:rFonts w:ascii="Times New Roman" w:hAnsi="Times New Roman" w:cs="Times New Roman"/>
        </w:rPr>
        <w:t xml:space="preserve"> </w:t>
      </w:r>
      <w:r>
        <w:rPr>
          <w:rFonts w:ascii="Times New Roman" w:hAnsi="Times New Roman" w:cs="Times New Roman"/>
        </w:rPr>
        <w:t>The current Federal 30% tax credit decreases in 2020 and ends on December 31, 2021</w:t>
      </w:r>
      <w:r w:rsidR="002F2D03" w:rsidRPr="00614C67">
        <w:rPr>
          <w:rFonts w:ascii="Times New Roman" w:hAnsi="Times New Roman" w:cs="Times New Roman"/>
        </w:rPr>
        <w:t>.</w:t>
      </w:r>
    </w:p>
    <w:p w14:paraId="21B8ACFB" w14:textId="44D0DC2B" w:rsidR="007565B3" w:rsidRDefault="007565B3" w:rsidP="00624CAF">
      <w:pPr>
        <w:spacing w:line="360" w:lineRule="auto"/>
        <w:jc w:val="center"/>
        <w:rPr>
          <w:rFonts w:ascii="Times New Roman" w:hAnsi="Times New Roman" w:cs="Times New Roman"/>
          <w:b/>
        </w:rPr>
      </w:pPr>
      <w:r w:rsidRPr="007565B3">
        <w:rPr>
          <w:rFonts w:ascii="Times New Roman" w:hAnsi="Times New Roman" w:cs="Times New Roman"/>
          <w:b/>
        </w:rPr>
        <w:t>Conclusion</w:t>
      </w:r>
    </w:p>
    <w:p w14:paraId="43E9F65D" w14:textId="7F954547" w:rsidR="006C5925" w:rsidRDefault="00C95BD6" w:rsidP="007A5E85">
      <w:pPr>
        <w:spacing w:line="360" w:lineRule="auto"/>
        <w:ind w:firstLine="720"/>
        <w:rPr>
          <w:rFonts w:ascii="Times New Roman" w:hAnsi="Times New Roman" w:cs="Times New Roman"/>
        </w:rPr>
      </w:pPr>
      <w:r w:rsidRPr="00C95BD6">
        <w:rPr>
          <w:rFonts w:ascii="Times New Roman" w:hAnsi="Times New Roman" w:cs="Times New Roman"/>
        </w:rPr>
        <w:t>Increasing</w:t>
      </w:r>
      <w:r>
        <w:rPr>
          <w:rFonts w:ascii="Times New Roman" w:hAnsi="Times New Roman" w:cs="Times New Roman"/>
        </w:rPr>
        <w:t xml:space="preserve"> temperatures and decreasing water supplies caused by climate change are becoming significant problems for Tucson, Arizona and the desert Southwest.  </w:t>
      </w:r>
      <w:r w:rsidR="009F34B4">
        <w:rPr>
          <w:rFonts w:ascii="Times New Roman" w:hAnsi="Times New Roman" w:cs="Times New Roman"/>
        </w:rPr>
        <w:t>By 2050 more t</w:t>
      </w:r>
      <w:r w:rsidR="009F34B4">
        <w:rPr>
          <w:rFonts w:ascii="Times New Roman" w:hAnsi="Times New Roman" w:cs="Times New Roman"/>
        </w:rPr>
        <w:t xml:space="preserve">han a third of Tucson's </w:t>
      </w:r>
      <w:r w:rsidR="009F34B4">
        <w:rPr>
          <w:rFonts w:ascii="Times New Roman" w:hAnsi="Times New Roman" w:cs="Times New Roman"/>
        </w:rPr>
        <w:t>days will have a heat index of 104 degrees or greater if current excessive energy use behavior continues (Climate Central 2016).</w:t>
      </w:r>
      <w:r w:rsidR="009F34B4">
        <w:rPr>
          <w:rFonts w:ascii="Times New Roman" w:hAnsi="Times New Roman" w:cs="Times New Roman"/>
        </w:rPr>
        <w:t xml:space="preserve">  Inefficient</w:t>
      </w:r>
      <w:r>
        <w:rPr>
          <w:rFonts w:ascii="Times New Roman" w:hAnsi="Times New Roman" w:cs="Times New Roman"/>
        </w:rPr>
        <w:t xml:space="preserve"> energy and water use by </w:t>
      </w:r>
      <w:r w:rsidR="009F34B4">
        <w:rPr>
          <w:rFonts w:ascii="Times New Roman" w:hAnsi="Times New Roman" w:cs="Times New Roman"/>
        </w:rPr>
        <w:t>buildings</w:t>
      </w:r>
      <w:r>
        <w:rPr>
          <w:rFonts w:ascii="Times New Roman" w:hAnsi="Times New Roman" w:cs="Times New Roman"/>
        </w:rPr>
        <w:t xml:space="preserve"> </w:t>
      </w:r>
      <w:r w:rsidR="009F34B4">
        <w:rPr>
          <w:rFonts w:ascii="Times New Roman" w:hAnsi="Times New Roman" w:cs="Times New Roman"/>
        </w:rPr>
        <w:t>and communities significantly exacerbate</w:t>
      </w:r>
      <w:r>
        <w:rPr>
          <w:rFonts w:ascii="Times New Roman" w:hAnsi="Times New Roman" w:cs="Times New Roman"/>
        </w:rPr>
        <w:t xml:space="preserve"> </w:t>
      </w:r>
      <w:r w:rsidR="009F34B4">
        <w:rPr>
          <w:rFonts w:ascii="Times New Roman" w:hAnsi="Times New Roman" w:cs="Times New Roman"/>
        </w:rPr>
        <w:t>the problems because b</w:t>
      </w:r>
      <w:r w:rsidR="009F34B4">
        <w:rPr>
          <w:rFonts w:ascii="Times New Roman" w:hAnsi="Times New Roman" w:cs="Times New Roman"/>
        </w:rPr>
        <w:t xml:space="preserve">uildings consume approximately 40% of the energy used in the U.S. </w:t>
      </w:r>
      <w:r w:rsidR="009F34B4">
        <w:rPr>
          <w:rFonts w:ascii="Times New Roman" w:eastAsia="Times New Roman" w:hAnsi="Times New Roman" w:cs="Times New Roman"/>
          <w:color w:val="2A2A2A"/>
          <w:shd w:val="clear" w:color="auto" w:fill="FAFAFA"/>
        </w:rPr>
        <w:t xml:space="preserve">(U.S. Energy Information Administration, 2019). </w:t>
      </w:r>
      <w:r w:rsidR="009F34B4">
        <w:rPr>
          <w:rFonts w:ascii="Times New Roman" w:hAnsi="Times New Roman" w:cs="Times New Roman"/>
        </w:rPr>
        <w:t xml:space="preserve"> </w:t>
      </w:r>
    </w:p>
    <w:p w14:paraId="2A52B7CB" w14:textId="048B57BB" w:rsidR="009F34B4" w:rsidRPr="00C95BD6" w:rsidRDefault="009F34B4" w:rsidP="007A5E85">
      <w:pPr>
        <w:spacing w:line="360" w:lineRule="auto"/>
        <w:ind w:firstLine="720"/>
        <w:rPr>
          <w:rFonts w:ascii="Times New Roman" w:hAnsi="Times New Roman" w:cs="Times New Roman"/>
        </w:rPr>
      </w:pPr>
      <w:r>
        <w:rPr>
          <w:rFonts w:ascii="Times New Roman" w:hAnsi="Times New Roman" w:cs="Times New Roman"/>
        </w:rPr>
        <w:t>But homes and neighborhoods designed and built following regenerative sustainability principles can help solve these problems.  Campus Farm Green is one such community that is moving from concept to reality</w:t>
      </w:r>
    </w:p>
    <w:p w14:paraId="31E0AE15" w14:textId="77777777" w:rsidR="0033068C" w:rsidRPr="00614C67" w:rsidRDefault="0033068C" w:rsidP="00614C67">
      <w:pPr>
        <w:spacing w:line="360" w:lineRule="auto"/>
        <w:ind w:firstLine="720"/>
        <w:jc w:val="center"/>
        <w:rPr>
          <w:rFonts w:ascii="Times New Roman" w:hAnsi="Times New Roman" w:cs="Times New Roman"/>
          <w:color w:val="0E0E0E"/>
        </w:rPr>
      </w:pPr>
    </w:p>
    <w:p w14:paraId="1603AD0E" w14:textId="517A8340" w:rsidR="00D94F37" w:rsidRPr="009F34B4" w:rsidRDefault="006F0044" w:rsidP="009F34B4">
      <w:pPr>
        <w:jc w:val="center"/>
        <w:rPr>
          <w:rFonts w:ascii="Times New Roman" w:hAnsi="Times New Roman" w:cs="Times New Roman"/>
          <w:color w:val="0E0E0E"/>
        </w:rPr>
      </w:pPr>
      <w:r w:rsidRPr="006C5925">
        <w:rPr>
          <w:rFonts w:ascii="Times New Roman" w:hAnsi="Times New Roman" w:cs="Times New Roman"/>
          <w:b/>
          <w:color w:val="0E0E0E"/>
        </w:rPr>
        <w:t>References</w:t>
      </w:r>
    </w:p>
    <w:p w14:paraId="4398D744" w14:textId="209B6231" w:rsidR="00624CAF" w:rsidRPr="00624CAF" w:rsidRDefault="00624CAF" w:rsidP="00614C67">
      <w:pPr>
        <w:spacing w:line="360" w:lineRule="auto"/>
        <w:ind w:left="720" w:hanging="720"/>
        <w:rPr>
          <w:rFonts w:ascii="Times New Roman" w:hAnsi="Times New Roman" w:cs="Times New Roman"/>
          <w:color w:val="0E0E0E"/>
        </w:rPr>
      </w:pPr>
      <w:r>
        <w:rPr>
          <w:rFonts w:ascii="Times New Roman" w:hAnsi="Times New Roman" w:cs="Times New Roman"/>
          <w:color w:val="0E0E0E"/>
        </w:rPr>
        <w:t>Arizona Secretary of State</w:t>
      </w:r>
      <w:r w:rsidRPr="00614C67">
        <w:rPr>
          <w:rFonts w:ascii="Times New Roman" w:hAnsi="Times New Roman" w:cs="Times New Roman"/>
          <w:color w:val="0E0E0E"/>
        </w:rPr>
        <w:t xml:space="preserve"> (2016) </w:t>
      </w:r>
      <w:r w:rsidRPr="00614C67">
        <w:rPr>
          <w:rFonts w:ascii="Times New Roman" w:hAnsi="Times New Roman" w:cs="Times New Roman"/>
          <w:i/>
          <w:color w:val="0E0E0E"/>
        </w:rPr>
        <w:t>State of Arizona Registration Report</w:t>
      </w:r>
      <w:r w:rsidRPr="00614C67">
        <w:rPr>
          <w:rFonts w:ascii="Times New Roman" w:hAnsi="Times New Roman" w:cs="Times New Roman"/>
          <w:color w:val="0E0E0E"/>
        </w:rPr>
        <w:t xml:space="preserve">, Arizona Secretary of State, retrieved from </w:t>
      </w:r>
      <w:hyperlink r:id="rId8" w:history="1">
        <w:r w:rsidRPr="00614C67">
          <w:rPr>
            <w:rStyle w:val="Hyperlink"/>
            <w:rFonts w:ascii="Times New Roman" w:hAnsi="Times New Roman" w:cs="Times New Roman"/>
          </w:rPr>
          <w:t>http://apps.azsos.gov/election/voterreg/2016-11-08.pdf</w:t>
        </w:r>
      </w:hyperlink>
    </w:p>
    <w:p w14:paraId="0590C9A1" w14:textId="3529994A" w:rsidR="007E64AE" w:rsidRDefault="007E64AE" w:rsidP="00614C67">
      <w:pPr>
        <w:spacing w:line="360" w:lineRule="auto"/>
        <w:ind w:left="720" w:hanging="720"/>
        <w:rPr>
          <w:rFonts w:ascii="Times New Roman" w:hAnsi="Times New Roman" w:cs="Times New Roman"/>
        </w:rPr>
      </w:pPr>
      <w:r>
        <w:rPr>
          <w:rFonts w:ascii="Times New Roman" w:hAnsi="Times New Roman" w:cs="Times New Roman"/>
        </w:rPr>
        <w:t xml:space="preserve">Arizona-Sonora Desert Museum. (2013) </w:t>
      </w:r>
      <w:r w:rsidRPr="007E64AE">
        <w:rPr>
          <w:rFonts w:ascii="Times New Roman" w:hAnsi="Times New Roman" w:cs="Times New Roman"/>
          <w:i/>
        </w:rPr>
        <w:t>Desert Waters</w:t>
      </w:r>
      <w:r>
        <w:rPr>
          <w:rFonts w:ascii="Times New Roman" w:hAnsi="Times New Roman" w:cs="Times New Roman"/>
        </w:rPr>
        <w:t xml:space="preserve">.  Retrieved from </w:t>
      </w:r>
      <w:hyperlink r:id="rId9" w:history="1">
        <w:r w:rsidRPr="007E64AE">
          <w:rPr>
            <w:rStyle w:val="Hyperlink"/>
            <w:rFonts w:ascii="Times New Roman" w:hAnsi="Times New Roman" w:cs="Times New Roman"/>
          </w:rPr>
          <w:t>https://www.desertmuseum.org/center/edu/docs/desertwaters_background.pdf</w:t>
        </w:r>
      </w:hyperlink>
    </w:p>
    <w:p w14:paraId="038ADAC8" w14:textId="03DB7ED3" w:rsidR="00C8609E" w:rsidRDefault="00C8609E" w:rsidP="00614C67">
      <w:pPr>
        <w:spacing w:line="360" w:lineRule="auto"/>
        <w:ind w:left="720" w:hanging="720"/>
        <w:rPr>
          <w:rFonts w:ascii="Times New Roman" w:hAnsi="Times New Roman" w:cs="Times New Roman"/>
        </w:rPr>
      </w:pPr>
      <w:r>
        <w:rPr>
          <w:rFonts w:ascii="Times New Roman" w:hAnsi="Times New Roman" w:cs="Times New Roman"/>
        </w:rPr>
        <w:t xml:space="preserve">Central Arizona Project. (n.d.) Power. Retrieved from </w:t>
      </w:r>
      <w:hyperlink r:id="rId10" w:history="1">
        <w:r w:rsidRPr="00C8609E">
          <w:rPr>
            <w:rStyle w:val="Hyperlink"/>
            <w:rFonts w:ascii="Times New Roman" w:hAnsi="Times New Roman" w:cs="Times New Roman"/>
          </w:rPr>
          <w:t>https://www.cap-az.com/departments/power</w:t>
        </w:r>
      </w:hyperlink>
    </w:p>
    <w:p w14:paraId="3240F921" w14:textId="01A24494" w:rsidR="00EA17BD" w:rsidRDefault="00EA17BD" w:rsidP="00614C67">
      <w:pPr>
        <w:spacing w:line="360" w:lineRule="auto"/>
        <w:ind w:left="720" w:hanging="720"/>
        <w:rPr>
          <w:rFonts w:ascii="Times New Roman" w:hAnsi="Times New Roman" w:cs="Times New Roman"/>
        </w:rPr>
      </w:pPr>
      <w:r>
        <w:rPr>
          <w:rFonts w:ascii="Times New Roman" w:hAnsi="Times New Roman" w:cs="Times New Roman"/>
        </w:rPr>
        <w:t xml:space="preserve">Climate Central. (2016, July 31). </w:t>
      </w:r>
      <w:r w:rsidRPr="00E917F2">
        <w:rPr>
          <w:rFonts w:ascii="Times New Roman" w:hAnsi="Times New Roman" w:cs="Times New Roman"/>
          <w:i/>
        </w:rPr>
        <w:t>U.S. Faces Dramatic Rise in Extreme Heat, Humidity</w:t>
      </w:r>
      <w:r>
        <w:rPr>
          <w:rFonts w:ascii="Times New Roman" w:hAnsi="Times New Roman" w:cs="Times New Roman"/>
        </w:rPr>
        <w:t xml:space="preserve">. Retrieved from </w:t>
      </w:r>
      <w:hyperlink r:id="rId11" w:history="1">
        <w:r w:rsidRPr="00F701D4">
          <w:rPr>
            <w:rStyle w:val="Hyperlink"/>
            <w:rFonts w:ascii="Times New Roman" w:hAnsi="Times New Roman" w:cs="Times New Roman"/>
          </w:rPr>
          <w:t>https://www.climatecentral.org/news/sizzling-s</w:t>
        </w:r>
        <w:r w:rsidRPr="00F701D4">
          <w:rPr>
            <w:rStyle w:val="Hyperlink"/>
            <w:rFonts w:ascii="Times New Roman" w:hAnsi="Times New Roman" w:cs="Times New Roman"/>
          </w:rPr>
          <w:t>u</w:t>
        </w:r>
        <w:r w:rsidRPr="00F701D4">
          <w:rPr>
            <w:rStyle w:val="Hyperlink"/>
            <w:rFonts w:ascii="Times New Roman" w:hAnsi="Times New Roman" w:cs="Times New Roman"/>
          </w:rPr>
          <w:t>mmers-20515</w:t>
        </w:r>
      </w:hyperlink>
    </w:p>
    <w:p w14:paraId="2D255A30" w14:textId="14A7D6E9" w:rsidR="00905300" w:rsidRDefault="00905300" w:rsidP="00905300">
      <w:pPr>
        <w:spacing w:line="360" w:lineRule="auto"/>
        <w:ind w:left="720" w:hanging="720"/>
        <w:rPr>
          <w:rFonts w:ascii="Times New Roman" w:hAnsi="Times New Roman" w:cs="Times New Roman"/>
        </w:rPr>
      </w:pPr>
      <w:r>
        <w:rPr>
          <w:rFonts w:ascii="Times New Roman" w:hAnsi="Times New Roman" w:cs="Times New Roman"/>
        </w:rPr>
        <w:t xml:space="preserve">DeFries, R., Edenhofer, O., Halliday, A., et al. (2019, September). </w:t>
      </w:r>
      <w:r w:rsidRPr="00905300">
        <w:rPr>
          <w:rFonts w:ascii="Times New Roman" w:hAnsi="Times New Roman" w:cs="Times New Roman"/>
          <w:i/>
        </w:rPr>
        <w:t>The missing economic risks in assessments of climate change impacts. Grantham Research Institute on Climate Change and the Environment.</w:t>
      </w:r>
      <w:r>
        <w:rPr>
          <w:rFonts w:ascii="Times New Roman" w:hAnsi="Times New Roman" w:cs="Times New Roman"/>
        </w:rPr>
        <w:t xml:space="preserve"> p 8. The Earth Institute Columbia University, and Potsdam Institute for Climate Impact Research. Retrieved from </w:t>
      </w:r>
      <w:hyperlink r:id="rId12" w:history="1">
        <w:r w:rsidRPr="00EF70C5">
          <w:rPr>
            <w:rStyle w:val="Hyperlink"/>
            <w:rFonts w:ascii="Times New Roman" w:hAnsi="Times New Roman" w:cs="Times New Roman"/>
          </w:rPr>
          <w:t>http://www.lse.ac.uk/GranthamInstitute/wp-content/uploads/2019/09/The-missing-economic-risks-in-assessments-of-climate-change-impacts-2.pdf</w:t>
        </w:r>
      </w:hyperlink>
    </w:p>
    <w:p w14:paraId="50D7E04E" w14:textId="1529E60D" w:rsidR="006C5925" w:rsidRDefault="006C5925" w:rsidP="00C860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hanging="720"/>
        <w:rPr>
          <w:rFonts w:ascii="Times New Roman" w:hAnsi="Times New Roman" w:cs="Times New Roman"/>
        </w:rPr>
      </w:pPr>
      <w:r>
        <w:rPr>
          <w:rFonts w:ascii="Times New Roman" w:hAnsi="Times New Roman" w:cs="Times New Roman"/>
        </w:rPr>
        <w:t xml:space="preserve">Fitzpatrick, M., Dunn, R. (2019, February 12). Contemporary climatic analogs for 540 North American urban areas in the late 21st century. Nature Communications.  vol 10,  no. 614. Retrieved from </w:t>
      </w:r>
      <w:hyperlink r:id="rId13" w:history="1">
        <w:r w:rsidRPr="006B6B2D">
          <w:rPr>
            <w:rStyle w:val="Hyperlink"/>
            <w:rFonts w:ascii="Times New Roman" w:hAnsi="Times New Roman" w:cs="Times New Roman"/>
          </w:rPr>
          <w:t>https://www.nature.com/articles/s41467-019-08540-3</w:t>
        </w:r>
      </w:hyperlink>
    </w:p>
    <w:p w14:paraId="23EBBFC0" w14:textId="7C9F674B" w:rsidR="00DE7C5F" w:rsidRDefault="00DE7C5F" w:rsidP="00C860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hanging="720"/>
        <w:rPr>
          <w:rFonts w:ascii="Times New Roman" w:hAnsi="Times New Roman" w:cs="Times New Roman"/>
        </w:rPr>
      </w:pPr>
      <w:r>
        <w:rPr>
          <w:rFonts w:ascii="Times New Roman" w:hAnsi="Times New Roman" w:cs="Times New Roman"/>
        </w:rPr>
        <w:t xml:space="preserve">Florida, R. (2019, May 28). Young People's Love of Cities Isn't a Passing Fad.  Retrieved from </w:t>
      </w:r>
      <w:hyperlink r:id="rId14" w:history="1">
        <w:r w:rsidRPr="00DE7C5F">
          <w:rPr>
            <w:rStyle w:val="Hyperlink"/>
            <w:rFonts w:ascii="Times New Roman" w:hAnsi="Times New Roman" w:cs="Times New Roman"/>
          </w:rPr>
          <w:t>https://www.citylab.com/life/2019/05/urban-living-housing-choices-millennials-move-to-research/590347/</w:t>
        </w:r>
      </w:hyperlink>
    </w:p>
    <w:p w14:paraId="5CA7B300" w14:textId="73C09FB0" w:rsidR="00C8609E" w:rsidRDefault="00C8609E" w:rsidP="00C860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hanging="720"/>
        <w:rPr>
          <w:rFonts w:ascii="Times New Roman" w:hAnsi="Times New Roman" w:cs="Times New Roman"/>
        </w:rPr>
      </w:pPr>
      <w:r>
        <w:rPr>
          <w:rFonts w:ascii="Times New Roman" w:hAnsi="Times New Roman" w:cs="Times New Roman"/>
        </w:rPr>
        <w:t xml:space="preserve">Gordon, K. (2014). Risky Business, The Economic Risks of Climate Change in the United States.  Retrieved from </w:t>
      </w:r>
      <w:hyperlink r:id="rId15" w:history="1">
        <w:r w:rsidRPr="00015A5E">
          <w:rPr>
            <w:rStyle w:val="Hyperlink"/>
            <w:rFonts w:ascii="Times New Roman" w:hAnsi="Times New Roman" w:cs="Times New Roman"/>
          </w:rPr>
          <w:t>https://riskybusiness.org/site/assets/uploads/2015/09/RiskyBusiness_Report_WEB_09_08_14.pdf</w:t>
        </w:r>
      </w:hyperlink>
    </w:p>
    <w:p w14:paraId="757410E7" w14:textId="410880D2" w:rsidR="0016121C" w:rsidRDefault="0016121C" w:rsidP="00614C67">
      <w:pPr>
        <w:spacing w:line="360" w:lineRule="auto"/>
        <w:ind w:left="720" w:hanging="720"/>
        <w:rPr>
          <w:rFonts w:ascii="Times New Roman" w:hAnsi="Times New Roman" w:cs="Times New Roman"/>
        </w:rPr>
      </w:pPr>
      <w:r>
        <w:rPr>
          <w:rFonts w:ascii="Times New Roman" w:hAnsi="Times New Roman" w:cs="Times New Roman"/>
        </w:rPr>
        <w:t xml:space="preserve">Grubert, E. and Sanders, K. (2018) </w:t>
      </w:r>
      <w:r w:rsidRPr="00935F20">
        <w:rPr>
          <w:rFonts w:ascii="Times New Roman" w:hAnsi="Times New Roman" w:cs="Times New Roman"/>
        </w:rPr>
        <w:t>Water Use in the United States Energy System: A National Assessment and Unit Process Inventory of Water Consumption and Withdrawals.</w:t>
      </w:r>
      <w:r>
        <w:rPr>
          <w:rFonts w:ascii="Times New Roman" w:hAnsi="Times New Roman" w:cs="Times New Roman"/>
        </w:rPr>
        <w:t xml:space="preserve"> </w:t>
      </w:r>
      <w:r w:rsidR="00935F20" w:rsidRPr="00935F20">
        <w:rPr>
          <w:rFonts w:ascii="Times New Roman" w:hAnsi="Times New Roman" w:cs="Times New Roman"/>
          <w:i/>
        </w:rPr>
        <w:t>Environmental Sci. Technology</w:t>
      </w:r>
      <w:r w:rsidR="00935F20">
        <w:rPr>
          <w:rFonts w:ascii="Times New Roman" w:hAnsi="Times New Roman" w:cs="Times New Roman"/>
        </w:rPr>
        <w:t>. 2018, 52, 11 p 6695-6703</w:t>
      </w:r>
      <w:r>
        <w:rPr>
          <w:rFonts w:ascii="Times New Roman" w:hAnsi="Times New Roman" w:cs="Times New Roman"/>
        </w:rPr>
        <w:t xml:space="preserve">.  Abstract retrieved from </w:t>
      </w:r>
      <w:hyperlink r:id="rId16" w:history="1">
        <w:r w:rsidRPr="0016121C">
          <w:rPr>
            <w:rStyle w:val="Hyperlink"/>
            <w:rFonts w:ascii="Times New Roman" w:hAnsi="Times New Roman" w:cs="Times New Roman"/>
          </w:rPr>
          <w:t>https://pubs.acs.org/doi/pdf/10.1021/acs.est.8b00139</w:t>
        </w:r>
      </w:hyperlink>
    </w:p>
    <w:p w14:paraId="2876030B" w14:textId="41AC96FE" w:rsidR="00863B3C" w:rsidRDefault="00863B3C" w:rsidP="00624C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hanging="720"/>
        <w:rPr>
          <w:rFonts w:ascii="Times New Roman" w:hAnsi="Times New Roman" w:cs="Times New Roman"/>
        </w:rPr>
      </w:pPr>
      <w:r>
        <w:rPr>
          <w:rFonts w:ascii="Times New Roman" w:hAnsi="Times New Roman" w:cs="Times New Roman"/>
        </w:rPr>
        <w:t>Hoe</w:t>
      </w:r>
      <w:r w:rsidR="004F2D6D">
        <w:rPr>
          <w:rFonts w:ascii="Times New Roman" w:hAnsi="Times New Roman" w:cs="Times New Roman"/>
        </w:rPr>
        <w:t>n, B., Adomatis, S., et al (2014</w:t>
      </w:r>
      <w:r>
        <w:rPr>
          <w:rFonts w:ascii="Times New Roman" w:hAnsi="Times New Roman" w:cs="Times New Roman"/>
        </w:rPr>
        <w:t xml:space="preserve">) </w:t>
      </w:r>
      <w:r w:rsidRPr="00631A68">
        <w:rPr>
          <w:rFonts w:ascii="Times New Roman" w:hAnsi="Times New Roman" w:cs="Times New Roman"/>
          <w:i/>
        </w:rPr>
        <w:t>Selling Into the Sun: Price Premium Analysis of a Multi-State Dataset of Solar Homes</w:t>
      </w:r>
      <w:r>
        <w:rPr>
          <w:rFonts w:ascii="Times New Roman" w:hAnsi="Times New Roman" w:cs="Times New Roman"/>
        </w:rPr>
        <w:t xml:space="preserve">. Berkeley Lab, Electricity Markets Policy Group. Retrieved from </w:t>
      </w:r>
      <w:hyperlink r:id="rId17" w:history="1">
        <w:r w:rsidRPr="00631A68">
          <w:rPr>
            <w:rStyle w:val="Hyperlink"/>
            <w:rFonts w:ascii="Times New Roman" w:hAnsi="Times New Roman" w:cs="Times New Roman"/>
          </w:rPr>
          <w:t>https://emp.lbl.gov/publications/selling-sun-price-premium-analysis</w:t>
        </w:r>
      </w:hyperlink>
    </w:p>
    <w:p w14:paraId="4B2057AE" w14:textId="084A6681" w:rsidR="00624CAF" w:rsidRDefault="00624CAF" w:rsidP="00624CA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hanging="720"/>
        <w:rPr>
          <w:rFonts w:ascii="Times New Roman" w:hAnsi="Times New Roman" w:cs="Times New Roman"/>
        </w:rPr>
      </w:pPr>
      <w:r w:rsidRPr="00614C67">
        <w:rPr>
          <w:rFonts w:ascii="Times New Roman" w:hAnsi="Times New Roman" w:cs="Times New Roman"/>
        </w:rPr>
        <w:t xml:space="preserve">Hoffman, A. (2012) </w:t>
      </w:r>
      <w:r w:rsidRPr="00614C67">
        <w:rPr>
          <w:rFonts w:ascii="Times New Roman" w:hAnsi="Times New Roman" w:cs="Times New Roman"/>
          <w:i/>
        </w:rPr>
        <w:t>Climate Science as Culture War</w:t>
      </w:r>
      <w:r w:rsidRPr="00614C67">
        <w:rPr>
          <w:rFonts w:ascii="Times New Roman" w:hAnsi="Times New Roman" w:cs="Times New Roman"/>
        </w:rPr>
        <w:t xml:space="preserve">, Stanford Social Innovation Review, retrieved </w:t>
      </w:r>
      <w:hyperlink r:id="rId18" w:history="1">
        <w:r w:rsidRPr="00614C67">
          <w:rPr>
            <w:rStyle w:val="Hyperlink"/>
            <w:rFonts w:ascii="Times New Roman" w:hAnsi="Times New Roman" w:cs="Times New Roman"/>
          </w:rPr>
          <w:t>https://ssir.org/articles/entry/climate_science_as_culture_war</w:t>
        </w:r>
      </w:hyperlink>
    </w:p>
    <w:p w14:paraId="253842F6" w14:textId="5A877A51" w:rsidR="004F2D6D" w:rsidRDefault="004F2D6D" w:rsidP="004F2D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hanging="720"/>
        <w:rPr>
          <w:rFonts w:ascii="Times New Roman" w:hAnsi="Times New Roman" w:cs="Times New Roman"/>
        </w:rPr>
      </w:pPr>
      <w:r>
        <w:rPr>
          <w:rFonts w:ascii="Times New Roman" w:hAnsi="Times New Roman" w:cs="Times New Roman"/>
        </w:rPr>
        <w:t xml:space="preserve">Holloway, M. (2019). As Phoenix Heats Up, the Night Comes Alive.  </w:t>
      </w:r>
      <w:r w:rsidRPr="00015A5E">
        <w:rPr>
          <w:rFonts w:ascii="Times New Roman" w:hAnsi="Times New Roman" w:cs="Times New Roman"/>
          <w:i/>
        </w:rPr>
        <w:t>The New York Times.</w:t>
      </w:r>
      <w:r>
        <w:rPr>
          <w:rFonts w:ascii="Times New Roman" w:hAnsi="Times New Roman" w:cs="Times New Roman"/>
        </w:rPr>
        <w:t xml:space="preserve">  </w:t>
      </w:r>
      <w:r w:rsidR="007A5E85">
        <w:rPr>
          <w:rFonts w:ascii="Times New Roman" w:hAnsi="Times New Roman" w:cs="Times New Roman"/>
        </w:rPr>
        <w:t>Retrieved</w:t>
      </w:r>
      <w:r>
        <w:rPr>
          <w:rFonts w:ascii="Times New Roman" w:hAnsi="Times New Roman" w:cs="Times New Roman"/>
        </w:rPr>
        <w:t xml:space="preserve"> from </w:t>
      </w:r>
      <w:hyperlink r:id="rId19" w:history="1">
        <w:r w:rsidRPr="00015A5E">
          <w:rPr>
            <w:rStyle w:val="Hyperlink"/>
            <w:rFonts w:ascii="Times New Roman" w:hAnsi="Times New Roman" w:cs="Times New Roman"/>
          </w:rPr>
          <w:t>https://www.nytimes.com/interactive/2019/climate/phoenix-heat.html</w:t>
        </w:r>
      </w:hyperlink>
    </w:p>
    <w:p w14:paraId="76D9E005" w14:textId="4C0C48A1" w:rsidR="00863B3C" w:rsidRDefault="00100A2A" w:rsidP="00614C67">
      <w:pPr>
        <w:spacing w:line="360" w:lineRule="auto"/>
        <w:ind w:left="720" w:hanging="720"/>
        <w:rPr>
          <w:rFonts w:ascii="Times New Roman" w:hAnsi="Times New Roman" w:cs="Times New Roman"/>
        </w:rPr>
      </w:pPr>
      <w:r>
        <w:rPr>
          <w:rFonts w:ascii="Times New Roman" w:hAnsi="Times New Roman" w:cs="Times New Roman"/>
        </w:rPr>
        <w:t>Livesley, S.J., et al. (2010, September) Soil-</w:t>
      </w:r>
      <w:r w:rsidR="007A5E85">
        <w:rPr>
          <w:rFonts w:ascii="Times New Roman" w:hAnsi="Times New Roman" w:cs="Times New Roman"/>
        </w:rPr>
        <w:t>atmosphere</w:t>
      </w:r>
      <w:r>
        <w:rPr>
          <w:rFonts w:ascii="Times New Roman" w:hAnsi="Times New Roman" w:cs="Times New Roman"/>
        </w:rPr>
        <w:t xml:space="preserve"> exchange of carbon dioxide, methane and nitrous oxide in urban garden systems: impact of irrigation, fertiliser, and mulch.  </w:t>
      </w:r>
      <w:r w:rsidRPr="00100A2A">
        <w:rPr>
          <w:rFonts w:ascii="Times New Roman" w:hAnsi="Times New Roman" w:cs="Times New Roman"/>
          <w:i/>
        </w:rPr>
        <w:t>Urban Ecosystems</w:t>
      </w:r>
      <w:r>
        <w:rPr>
          <w:rFonts w:ascii="Times New Roman" w:hAnsi="Times New Roman" w:cs="Times New Roman"/>
        </w:rPr>
        <w:t xml:space="preserve">.  volume 13, issue3, pp 273-293.  Abstract retrieved from </w:t>
      </w:r>
      <w:hyperlink r:id="rId20" w:history="1">
        <w:r w:rsidRPr="00100A2A">
          <w:rPr>
            <w:rStyle w:val="Hyperlink"/>
            <w:rFonts w:ascii="Times New Roman" w:hAnsi="Times New Roman" w:cs="Times New Roman"/>
          </w:rPr>
          <w:t>https://link.springer.com/article/10.1007/s11252-009-0119-6</w:t>
        </w:r>
      </w:hyperlink>
    </w:p>
    <w:p w14:paraId="42CF8AA7" w14:textId="2A88E485" w:rsidR="00863B3C" w:rsidRDefault="007A5E85" w:rsidP="00614C67">
      <w:pPr>
        <w:spacing w:line="360" w:lineRule="auto"/>
        <w:ind w:left="720" w:hanging="720"/>
        <w:rPr>
          <w:rFonts w:ascii="Times New Roman" w:hAnsi="Times New Roman" w:cs="Times New Roman"/>
        </w:rPr>
      </w:pPr>
      <w:r>
        <w:rPr>
          <w:rFonts w:ascii="Times New Roman" w:hAnsi="Times New Roman" w:cs="Times New Roman"/>
        </w:rPr>
        <w:t>National</w:t>
      </w:r>
      <w:r w:rsidR="00863B3C">
        <w:rPr>
          <w:rFonts w:ascii="Times New Roman" w:hAnsi="Times New Roman" w:cs="Times New Roman"/>
        </w:rPr>
        <w:t xml:space="preserve"> Association of Home Builders. (2019, </w:t>
      </w:r>
      <w:r>
        <w:rPr>
          <w:rFonts w:ascii="Times New Roman" w:hAnsi="Times New Roman" w:cs="Times New Roman"/>
        </w:rPr>
        <w:t>February</w:t>
      </w:r>
      <w:r w:rsidR="00863B3C">
        <w:rPr>
          <w:rFonts w:ascii="Times New Roman" w:hAnsi="Times New Roman" w:cs="Times New Roman"/>
        </w:rPr>
        <w:t xml:space="preserve"> 21). Energy Efficiency and Indoor Air </w:t>
      </w:r>
      <w:r>
        <w:rPr>
          <w:rFonts w:ascii="Times New Roman" w:hAnsi="Times New Roman" w:cs="Times New Roman"/>
        </w:rPr>
        <w:t>Quality</w:t>
      </w:r>
      <w:r w:rsidR="00863B3C">
        <w:rPr>
          <w:rFonts w:ascii="Times New Roman" w:hAnsi="Times New Roman" w:cs="Times New Roman"/>
        </w:rPr>
        <w:t xml:space="preserve"> Top Buyers' Green Preferences.  Retrieved from </w:t>
      </w:r>
      <w:hyperlink r:id="rId21" w:history="1">
        <w:r w:rsidR="00863B3C" w:rsidRPr="00863B3C">
          <w:rPr>
            <w:rStyle w:val="Hyperlink"/>
            <w:rFonts w:ascii="Times New Roman" w:hAnsi="Times New Roman" w:cs="Times New Roman"/>
          </w:rPr>
          <w:t>https://www.nahb.org/news-and-publications/press-releases/2019/02/energy-efficiency-indoor-air-buyers-green-pref.aspx</w:t>
        </w:r>
      </w:hyperlink>
    </w:p>
    <w:p w14:paraId="456A7B6B" w14:textId="2308A8DB" w:rsidR="006C5925" w:rsidRDefault="006C5925" w:rsidP="006C592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hanging="720"/>
        <w:rPr>
          <w:rFonts w:ascii="Times New Roman" w:hAnsi="Times New Roman" w:cs="Times New Roman"/>
        </w:rPr>
      </w:pPr>
      <w:r>
        <w:rPr>
          <w:rFonts w:ascii="Times New Roman" w:hAnsi="Times New Roman" w:cs="Times New Roman"/>
        </w:rPr>
        <w:t xml:space="preserve">Popovich, N. (2019, October 24). America's Air Quality Worsens, Ending Years of Gains, Study Says.  </w:t>
      </w:r>
      <w:r w:rsidRPr="00E917F2">
        <w:rPr>
          <w:rFonts w:ascii="Times New Roman" w:hAnsi="Times New Roman" w:cs="Times New Roman"/>
          <w:i/>
        </w:rPr>
        <w:t>The New York Times</w:t>
      </w:r>
      <w:r>
        <w:rPr>
          <w:rFonts w:ascii="Times New Roman" w:hAnsi="Times New Roman" w:cs="Times New Roman"/>
        </w:rPr>
        <w:t xml:space="preserve">.  Retrieved from </w:t>
      </w:r>
      <w:hyperlink r:id="rId22" w:history="1">
        <w:r w:rsidRPr="00886DFD">
          <w:rPr>
            <w:rStyle w:val="Hyperlink"/>
            <w:rFonts w:ascii="Times New Roman" w:hAnsi="Times New Roman" w:cs="Times New Roman"/>
          </w:rPr>
          <w:t>https://www.nytimes.com/interactive/2019/10/24/climate/air-pollution-increase.html</w:t>
        </w:r>
      </w:hyperlink>
    </w:p>
    <w:p w14:paraId="4B7E35FD" w14:textId="77777777" w:rsidR="006C5925" w:rsidRDefault="006C5925" w:rsidP="006C5925">
      <w:pPr>
        <w:spacing w:line="360" w:lineRule="auto"/>
        <w:ind w:left="720" w:hanging="720"/>
        <w:rPr>
          <w:rFonts w:ascii="Times New Roman" w:hAnsi="Times New Roman" w:cs="Times New Roman"/>
        </w:rPr>
      </w:pPr>
      <w:r>
        <w:rPr>
          <w:rFonts w:ascii="Times New Roman" w:hAnsi="Times New Roman" w:cs="Times New Roman"/>
        </w:rPr>
        <w:t xml:space="preserve">Shannon, N. G. (2018, July 19). The Water Wars of Arizona.  The New York Times.  Retrieved from </w:t>
      </w:r>
      <w:hyperlink r:id="rId23" w:history="1">
        <w:r w:rsidRPr="00AB3DB0">
          <w:rPr>
            <w:rStyle w:val="Hyperlink"/>
            <w:rFonts w:ascii="Times New Roman" w:hAnsi="Times New Roman" w:cs="Times New Roman"/>
          </w:rPr>
          <w:t>https://www.nytimes.com/2018/07/19/magazine/the-water-wars-of-arizona.html</w:t>
        </w:r>
      </w:hyperlink>
    </w:p>
    <w:p w14:paraId="1875A468" w14:textId="11E71BAD" w:rsidR="004F2D6D" w:rsidRDefault="004F2D6D" w:rsidP="00614C67">
      <w:pPr>
        <w:spacing w:line="360" w:lineRule="auto"/>
        <w:ind w:left="720" w:hanging="720"/>
        <w:rPr>
          <w:rFonts w:ascii="Times New Roman" w:hAnsi="Times New Roman" w:cs="Times New Roman"/>
        </w:rPr>
      </w:pPr>
      <w:r w:rsidRPr="00614C67">
        <w:rPr>
          <w:rFonts w:ascii="Times New Roman" w:hAnsi="Times New Roman" w:cs="Times New Roman"/>
        </w:rPr>
        <w:t xml:space="preserve">Sinek, S. (2010) </w:t>
      </w:r>
      <w:r w:rsidRPr="00614C67">
        <w:rPr>
          <w:rFonts w:ascii="Times New Roman" w:hAnsi="Times New Roman" w:cs="Times New Roman"/>
          <w:i/>
        </w:rPr>
        <w:t>How great leaders inspire action</w:t>
      </w:r>
      <w:r w:rsidRPr="00614C67">
        <w:rPr>
          <w:rFonts w:ascii="Times New Roman" w:hAnsi="Times New Roman" w:cs="Times New Roman"/>
        </w:rPr>
        <w:t xml:space="preserve">, TED Talks, retrieved from </w:t>
      </w:r>
      <w:hyperlink r:id="rId24" w:history="1">
        <w:r w:rsidRPr="00614C67">
          <w:rPr>
            <w:rStyle w:val="Hyperlink"/>
            <w:rFonts w:ascii="Times New Roman" w:hAnsi="Times New Roman" w:cs="Times New Roman"/>
          </w:rPr>
          <w:t>https://www.youtube.com/watch?v=qp0HIF3SfI4&amp;t=23s</w:t>
        </w:r>
      </w:hyperlink>
    </w:p>
    <w:p w14:paraId="6C8397A4" w14:textId="1F74117C" w:rsidR="00EA2227" w:rsidRPr="00863B3C" w:rsidRDefault="00631A68" w:rsidP="00614C67">
      <w:pPr>
        <w:spacing w:line="360" w:lineRule="auto"/>
        <w:ind w:left="720" w:hanging="720"/>
        <w:rPr>
          <w:rFonts w:ascii="Times New Roman" w:hAnsi="Times New Roman" w:cs="Times New Roman"/>
        </w:rPr>
      </w:pPr>
      <w:r>
        <w:rPr>
          <w:rFonts w:ascii="Times New Roman" w:hAnsi="Times New Roman" w:cs="Times New Roman"/>
        </w:rPr>
        <w:t>United States</w:t>
      </w:r>
      <w:r w:rsidR="008E1EED">
        <w:rPr>
          <w:rFonts w:ascii="Times New Roman" w:hAnsi="Times New Roman" w:cs="Times New Roman"/>
        </w:rPr>
        <w:t xml:space="preserve"> Energy Information Administration. (2019, May 14).  How much energy is consumed in U.S. residential and commercial buildings?  Retrieved from </w:t>
      </w:r>
      <w:hyperlink r:id="rId25" w:history="1">
        <w:r w:rsidR="008E1EED" w:rsidRPr="008E1EED">
          <w:rPr>
            <w:rStyle w:val="Hyperlink"/>
            <w:rFonts w:ascii="Times New Roman" w:hAnsi="Times New Roman" w:cs="Times New Roman"/>
          </w:rPr>
          <w:t>https://www.eia.gov/tools/faqs/faq.php?id=86&amp;t=1</w:t>
        </w:r>
      </w:hyperlink>
    </w:p>
    <w:p w14:paraId="0CD7A2EB" w14:textId="640A0BFC" w:rsidR="006C5925" w:rsidRPr="009F34B4" w:rsidRDefault="00631A68" w:rsidP="009F34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720" w:hanging="720"/>
        <w:rPr>
          <w:rFonts w:ascii="Times New Roman" w:hAnsi="Times New Roman" w:cs="Times New Roman"/>
        </w:rPr>
      </w:pPr>
      <w:r>
        <w:rPr>
          <w:rFonts w:ascii="Times New Roman" w:hAnsi="Times New Roman" w:cs="Times New Roman"/>
        </w:rPr>
        <w:t xml:space="preserve">The University of British Columbia Centre for Interactive Research on Sustainability. (n.d.) Regenerative Design.  Retrieved from </w:t>
      </w:r>
      <w:hyperlink r:id="rId26" w:history="1">
        <w:r w:rsidRPr="00C67627">
          <w:rPr>
            <w:rStyle w:val="Hyperlink"/>
            <w:rFonts w:ascii="Times New Roman" w:hAnsi="Times New Roman" w:cs="Times New Roman"/>
          </w:rPr>
          <w:t>https://cirs.ubc.ca/building/building-overview/regenerative-design/</w:t>
        </w:r>
      </w:hyperlink>
      <w:bookmarkStart w:id="0" w:name="_GoBack"/>
      <w:bookmarkEnd w:id="0"/>
    </w:p>
    <w:sectPr w:rsidR="006C5925" w:rsidRPr="009F34B4" w:rsidSect="001C4A9C">
      <w:headerReference w:type="even" r:id="rId27"/>
      <w:headerReference w:type="default" r:id="rId28"/>
      <w:footerReference w:type="even" r:id="rId29"/>
      <w:footerReference w:type="default" r:id="rId30"/>
      <w:headerReference w:type="first" r:id="rId31"/>
      <w:pgSz w:w="12240" w:h="15840"/>
      <w:pgMar w:top="1440" w:right="1440" w:bottom="1440" w:left="1440" w:header="288"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18146" w14:textId="77777777" w:rsidR="00C95BD6" w:rsidRDefault="00C95BD6" w:rsidP="006E5B42">
      <w:r>
        <w:separator/>
      </w:r>
    </w:p>
  </w:endnote>
  <w:endnote w:type="continuationSeparator" w:id="0">
    <w:p w14:paraId="3F90E74F" w14:textId="77777777" w:rsidR="00C95BD6" w:rsidRDefault="00C95BD6" w:rsidP="006E5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C96738" w14:textId="77777777" w:rsidR="00C95BD6" w:rsidRDefault="00C95BD6" w:rsidP="001C4A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EDDB64" w14:textId="77777777" w:rsidR="00C95BD6" w:rsidRDefault="00C95BD6" w:rsidP="001C4A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2202C6" w14:textId="77777777" w:rsidR="00C95BD6" w:rsidRDefault="00C95BD6" w:rsidP="001C4A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6BF8A9" w14:textId="77777777" w:rsidR="00C95BD6" w:rsidRDefault="00C95BD6" w:rsidP="006E5B42">
      <w:r>
        <w:separator/>
      </w:r>
    </w:p>
  </w:footnote>
  <w:footnote w:type="continuationSeparator" w:id="0">
    <w:p w14:paraId="7B6DF1CE" w14:textId="77777777" w:rsidR="00C95BD6" w:rsidRDefault="00C95BD6" w:rsidP="006E5B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570248E" w14:textId="77777777" w:rsidR="00C95BD6" w:rsidRDefault="00C95BD6" w:rsidP="001C4A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F5A1FE" w14:textId="69925FF8" w:rsidR="00C95BD6" w:rsidRDefault="00C95BD6" w:rsidP="001C4A9C">
    <w:pPr>
      <w:pStyle w:val="Header"/>
      <w:ind w:right="360"/>
    </w:pPr>
    <w:r>
      <w:rPr>
        <w:noProof/>
      </w:rPr>
      <w:pict w14:anchorId="186CD33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450.7pt;height:225.35pt;z-index:-251649024;mso-wrap-edited:f;mso-position-horizontal:center;mso-position-horizontal-relative:margin;mso-position-vertical:center;mso-position-vertical-relative:margin" wrapcoords="3773 4608 3198 4608 3198 5184 3701 5760 3809 8064 1581 9000 862 10152 575 11520 467 12672 539 14976 754 16128 754 16272 1186 17208 1581 17496 1617 17496 20881 17496 21132 17280 21599 16704 21599 16272 21564 15984 19982 14976 19946 10368 20665 10296 21564 9720 21564 8928 19946 8064 19946 6696 18760 5760 18760 4608 3773 4608"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372550" w14:textId="77777777" w:rsidR="00C95BD6" w:rsidRDefault="00C95BD6" w:rsidP="001C4A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34B4">
      <w:rPr>
        <w:rStyle w:val="PageNumber"/>
        <w:noProof/>
      </w:rPr>
      <w:t>1</w:t>
    </w:r>
    <w:r>
      <w:rPr>
        <w:rStyle w:val="PageNumber"/>
      </w:rPr>
      <w:fldChar w:fldCharType="end"/>
    </w:r>
  </w:p>
  <w:p w14:paraId="4F9C640A" w14:textId="77777777" w:rsidR="00C95BD6" w:rsidRDefault="00C95BD6" w:rsidP="001C4A9C">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12CBD5" w14:textId="2F788F40" w:rsidR="00C95BD6" w:rsidRDefault="00C95BD6">
    <w:pPr>
      <w:pStyle w:val="Header"/>
    </w:pPr>
    <w:r>
      <w:rPr>
        <w:noProof/>
      </w:rPr>
      <w:pict w14:anchorId="4C5801E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450.7pt;height:225.35pt;z-index:-251646976;mso-wrap-edited:f;mso-position-horizontal:center;mso-position-horizontal-relative:margin;mso-position-vertical:center;mso-position-vertical-relative:margin" wrapcoords="3773 4608 3198 4608 3198 5184 3701 5760 3809 8064 1581 9000 862 10152 575 11520 467 12672 539 14976 754 16128 754 16272 1186 17208 1581 17496 1617 17496 20881 17496 21132 17280 21599 16704 21599 16272 21564 15984 19982 14976 19946 10368 20665 10296 21564 9720 21564 8928 19946 8064 19946 6696 18760 5760 18760 4608 3773 4608" fillcolor="silver" stroked="f">
          <v:textpath style="font-family:&quot;Cambria&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attachedTemplate r:id="rId1"/>
  <w:defaultTabStop w:val="720"/>
  <w:characterSpacingControl w:val="doNotCompress"/>
  <w:savePreviewPicture/>
  <w:hdrShapeDefaults>
    <o:shapedefaults v:ext="edit" spidmax="206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5CB"/>
    <w:rsid w:val="00005284"/>
    <w:rsid w:val="0001230C"/>
    <w:rsid w:val="00015A5E"/>
    <w:rsid w:val="00015B01"/>
    <w:rsid w:val="00016D62"/>
    <w:rsid w:val="00020CAC"/>
    <w:rsid w:val="00021C68"/>
    <w:rsid w:val="0002250F"/>
    <w:rsid w:val="00023280"/>
    <w:rsid w:val="00024DB2"/>
    <w:rsid w:val="00041347"/>
    <w:rsid w:val="00041E43"/>
    <w:rsid w:val="000449D4"/>
    <w:rsid w:val="00050002"/>
    <w:rsid w:val="00051B6C"/>
    <w:rsid w:val="00053B7D"/>
    <w:rsid w:val="00054E3A"/>
    <w:rsid w:val="0005536B"/>
    <w:rsid w:val="000625F9"/>
    <w:rsid w:val="000629F0"/>
    <w:rsid w:val="00070A1E"/>
    <w:rsid w:val="00071AB8"/>
    <w:rsid w:val="0007566A"/>
    <w:rsid w:val="00083355"/>
    <w:rsid w:val="0008437A"/>
    <w:rsid w:val="00087771"/>
    <w:rsid w:val="00091F29"/>
    <w:rsid w:val="000928FF"/>
    <w:rsid w:val="000A02C8"/>
    <w:rsid w:val="000A3C5A"/>
    <w:rsid w:val="000A6759"/>
    <w:rsid w:val="000B3FE9"/>
    <w:rsid w:val="000C06AE"/>
    <w:rsid w:val="000C1BE5"/>
    <w:rsid w:val="000C3127"/>
    <w:rsid w:val="000D20B0"/>
    <w:rsid w:val="000E7B92"/>
    <w:rsid w:val="000F13BD"/>
    <w:rsid w:val="000F22B9"/>
    <w:rsid w:val="000F2DF7"/>
    <w:rsid w:val="000F626D"/>
    <w:rsid w:val="000F7107"/>
    <w:rsid w:val="0010086E"/>
    <w:rsid w:val="00100A2A"/>
    <w:rsid w:val="001051F2"/>
    <w:rsid w:val="001052EF"/>
    <w:rsid w:val="001153ED"/>
    <w:rsid w:val="001203D2"/>
    <w:rsid w:val="00125667"/>
    <w:rsid w:val="00125B03"/>
    <w:rsid w:val="00125E80"/>
    <w:rsid w:val="00134B91"/>
    <w:rsid w:val="00136605"/>
    <w:rsid w:val="00140C07"/>
    <w:rsid w:val="00141F5A"/>
    <w:rsid w:val="0015114C"/>
    <w:rsid w:val="00153055"/>
    <w:rsid w:val="0016121C"/>
    <w:rsid w:val="0016158D"/>
    <w:rsid w:val="0016188A"/>
    <w:rsid w:val="001665DB"/>
    <w:rsid w:val="00172DF5"/>
    <w:rsid w:val="00174195"/>
    <w:rsid w:val="00175CDD"/>
    <w:rsid w:val="00184119"/>
    <w:rsid w:val="00185EB1"/>
    <w:rsid w:val="00186339"/>
    <w:rsid w:val="001A5225"/>
    <w:rsid w:val="001A595C"/>
    <w:rsid w:val="001A6A4C"/>
    <w:rsid w:val="001B0A50"/>
    <w:rsid w:val="001B28D1"/>
    <w:rsid w:val="001B57D6"/>
    <w:rsid w:val="001C0AB2"/>
    <w:rsid w:val="001C2D25"/>
    <w:rsid w:val="001C4515"/>
    <w:rsid w:val="001C460A"/>
    <w:rsid w:val="001C4A9C"/>
    <w:rsid w:val="001E14C0"/>
    <w:rsid w:val="001E2676"/>
    <w:rsid w:val="001E689E"/>
    <w:rsid w:val="001F188D"/>
    <w:rsid w:val="001F1D39"/>
    <w:rsid w:val="001F407A"/>
    <w:rsid w:val="00201DB6"/>
    <w:rsid w:val="00203AB5"/>
    <w:rsid w:val="00204654"/>
    <w:rsid w:val="002226B1"/>
    <w:rsid w:val="00225083"/>
    <w:rsid w:val="002252BF"/>
    <w:rsid w:val="00236658"/>
    <w:rsid w:val="0023672B"/>
    <w:rsid w:val="00241A9E"/>
    <w:rsid w:val="002469D9"/>
    <w:rsid w:val="002500BE"/>
    <w:rsid w:val="00251212"/>
    <w:rsid w:val="002602AD"/>
    <w:rsid w:val="002626C3"/>
    <w:rsid w:val="00267C79"/>
    <w:rsid w:val="0027057B"/>
    <w:rsid w:val="00273FD6"/>
    <w:rsid w:val="00274B6D"/>
    <w:rsid w:val="00277EF6"/>
    <w:rsid w:val="00291381"/>
    <w:rsid w:val="002946E6"/>
    <w:rsid w:val="002947E6"/>
    <w:rsid w:val="00294ECF"/>
    <w:rsid w:val="002A2CC6"/>
    <w:rsid w:val="002A4ADA"/>
    <w:rsid w:val="002B4DC9"/>
    <w:rsid w:val="002B7488"/>
    <w:rsid w:val="002C08C6"/>
    <w:rsid w:val="002C1730"/>
    <w:rsid w:val="002C6555"/>
    <w:rsid w:val="002D6D98"/>
    <w:rsid w:val="002E10FE"/>
    <w:rsid w:val="002F041A"/>
    <w:rsid w:val="002F1907"/>
    <w:rsid w:val="002F2D03"/>
    <w:rsid w:val="003010B0"/>
    <w:rsid w:val="003016BB"/>
    <w:rsid w:val="00302EFB"/>
    <w:rsid w:val="00304C19"/>
    <w:rsid w:val="0030569E"/>
    <w:rsid w:val="00311419"/>
    <w:rsid w:val="00315134"/>
    <w:rsid w:val="00315F34"/>
    <w:rsid w:val="0032657A"/>
    <w:rsid w:val="0033068C"/>
    <w:rsid w:val="003306DB"/>
    <w:rsid w:val="003318BE"/>
    <w:rsid w:val="0033502B"/>
    <w:rsid w:val="00335D16"/>
    <w:rsid w:val="003412A9"/>
    <w:rsid w:val="003471C9"/>
    <w:rsid w:val="003477A7"/>
    <w:rsid w:val="003526AF"/>
    <w:rsid w:val="003554D5"/>
    <w:rsid w:val="00373CA1"/>
    <w:rsid w:val="00374975"/>
    <w:rsid w:val="00376B56"/>
    <w:rsid w:val="003778C6"/>
    <w:rsid w:val="00381B9E"/>
    <w:rsid w:val="00385134"/>
    <w:rsid w:val="00387C27"/>
    <w:rsid w:val="00393E50"/>
    <w:rsid w:val="00394385"/>
    <w:rsid w:val="003957ED"/>
    <w:rsid w:val="003971F3"/>
    <w:rsid w:val="003A2777"/>
    <w:rsid w:val="003A6374"/>
    <w:rsid w:val="003B1A56"/>
    <w:rsid w:val="003C0461"/>
    <w:rsid w:val="003C0EE7"/>
    <w:rsid w:val="003D0C76"/>
    <w:rsid w:val="003D1A53"/>
    <w:rsid w:val="003D28C0"/>
    <w:rsid w:val="003D6DB2"/>
    <w:rsid w:val="003E0348"/>
    <w:rsid w:val="003E26DF"/>
    <w:rsid w:val="003E7834"/>
    <w:rsid w:val="003F143D"/>
    <w:rsid w:val="003F145D"/>
    <w:rsid w:val="0040229E"/>
    <w:rsid w:val="00402A16"/>
    <w:rsid w:val="00403541"/>
    <w:rsid w:val="004044F7"/>
    <w:rsid w:val="0040586C"/>
    <w:rsid w:val="00406E31"/>
    <w:rsid w:val="004125CB"/>
    <w:rsid w:val="00417936"/>
    <w:rsid w:val="004214C0"/>
    <w:rsid w:val="004243EA"/>
    <w:rsid w:val="004337C6"/>
    <w:rsid w:val="004464C7"/>
    <w:rsid w:val="0044684B"/>
    <w:rsid w:val="00447A8A"/>
    <w:rsid w:val="004543FF"/>
    <w:rsid w:val="004577E2"/>
    <w:rsid w:val="00462383"/>
    <w:rsid w:val="004637D2"/>
    <w:rsid w:val="0046556A"/>
    <w:rsid w:val="00470C4A"/>
    <w:rsid w:val="0047134C"/>
    <w:rsid w:val="00475D44"/>
    <w:rsid w:val="004804E4"/>
    <w:rsid w:val="00483CD7"/>
    <w:rsid w:val="00491869"/>
    <w:rsid w:val="00493F98"/>
    <w:rsid w:val="00497834"/>
    <w:rsid w:val="004A5173"/>
    <w:rsid w:val="004A7451"/>
    <w:rsid w:val="004A7EE0"/>
    <w:rsid w:val="004D4066"/>
    <w:rsid w:val="004D504E"/>
    <w:rsid w:val="004D56C4"/>
    <w:rsid w:val="004E08DA"/>
    <w:rsid w:val="004E2AF1"/>
    <w:rsid w:val="004E7DBD"/>
    <w:rsid w:val="004F06FE"/>
    <w:rsid w:val="004F2D6D"/>
    <w:rsid w:val="004F592E"/>
    <w:rsid w:val="00500346"/>
    <w:rsid w:val="00506089"/>
    <w:rsid w:val="0051313D"/>
    <w:rsid w:val="0051411C"/>
    <w:rsid w:val="00515E0C"/>
    <w:rsid w:val="005165EB"/>
    <w:rsid w:val="0052295D"/>
    <w:rsid w:val="0052396D"/>
    <w:rsid w:val="00526C21"/>
    <w:rsid w:val="00536ADD"/>
    <w:rsid w:val="005423E5"/>
    <w:rsid w:val="00551E95"/>
    <w:rsid w:val="00553030"/>
    <w:rsid w:val="005653BD"/>
    <w:rsid w:val="005655E4"/>
    <w:rsid w:val="005763EC"/>
    <w:rsid w:val="00586C23"/>
    <w:rsid w:val="005908F8"/>
    <w:rsid w:val="005A41EC"/>
    <w:rsid w:val="005A6BD9"/>
    <w:rsid w:val="005A6E37"/>
    <w:rsid w:val="005B0BCB"/>
    <w:rsid w:val="005B35B1"/>
    <w:rsid w:val="005B51A1"/>
    <w:rsid w:val="005B58B6"/>
    <w:rsid w:val="005B5A4B"/>
    <w:rsid w:val="005C39D8"/>
    <w:rsid w:val="005C732B"/>
    <w:rsid w:val="005D2FE6"/>
    <w:rsid w:val="005D4F96"/>
    <w:rsid w:val="005D6B84"/>
    <w:rsid w:val="005E20A9"/>
    <w:rsid w:val="005E2BCF"/>
    <w:rsid w:val="005E4148"/>
    <w:rsid w:val="005F2AC6"/>
    <w:rsid w:val="005F58EE"/>
    <w:rsid w:val="00601386"/>
    <w:rsid w:val="00602DA8"/>
    <w:rsid w:val="00605CB5"/>
    <w:rsid w:val="00606104"/>
    <w:rsid w:val="006067FA"/>
    <w:rsid w:val="00607A6A"/>
    <w:rsid w:val="00614C67"/>
    <w:rsid w:val="0062432C"/>
    <w:rsid w:val="00624CAF"/>
    <w:rsid w:val="006253B7"/>
    <w:rsid w:val="0062604D"/>
    <w:rsid w:val="0063122B"/>
    <w:rsid w:val="00631A68"/>
    <w:rsid w:val="0063202B"/>
    <w:rsid w:val="006371C4"/>
    <w:rsid w:val="006373C5"/>
    <w:rsid w:val="00640AC6"/>
    <w:rsid w:val="00654C3E"/>
    <w:rsid w:val="00657DB8"/>
    <w:rsid w:val="00660A70"/>
    <w:rsid w:val="006620DF"/>
    <w:rsid w:val="006701B3"/>
    <w:rsid w:val="00671204"/>
    <w:rsid w:val="006747B7"/>
    <w:rsid w:val="00682B28"/>
    <w:rsid w:val="006846E0"/>
    <w:rsid w:val="0069106C"/>
    <w:rsid w:val="00692040"/>
    <w:rsid w:val="00697C9A"/>
    <w:rsid w:val="006A45E3"/>
    <w:rsid w:val="006A5B01"/>
    <w:rsid w:val="006A6CF1"/>
    <w:rsid w:val="006B019B"/>
    <w:rsid w:val="006B37C4"/>
    <w:rsid w:val="006B6B2D"/>
    <w:rsid w:val="006B7DDC"/>
    <w:rsid w:val="006C07CF"/>
    <w:rsid w:val="006C34CB"/>
    <w:rsid w:val="006C5925"/>
    <w:rsid w:val="006D1D9E"/>
    <w:rsid w:val="006D1E9B"/>
    <w:rsid w:val="006D3499"/>
    <w:rsid w:val="006D38E4"/>
    <w:rsid w:val="006E5B42"/>
    <w:rsid w:val="006E74B7"/>
    <w:rsid w:val="006E7BE7"/>
    <w:rsid w:val="006F0044"/>
    <w:rsid w:val="006F2721"/>
    <w:rsid w:val="006F2F42"/>
    <w:rsid w:val="006F71C5"/>
    <w:rsid w:val="00703E57"/>
    <w:rsid w:val="007061C3"/>
    <w:rsid w:val="00707F0A"/>
    <w:rsid w:val="00712136"/>
    <w:rsid w:val="00715B93"/>
    <w:rsid w:val="00715E5E"/>
    <w:rsid w:val="0071612D"/>
    <w:rsid w:val="00721DC6"/>
    <w:rsid w:val="0072634B"/>
    <w:rsid w:val="0072744C"/>
    <w:rsid w:val="007323F4"/>
    <w:rsid w:val="00733128"/>
    <w:rsid w:val="00733F1C"/>
    <w:rsid w:val="00734040"/>
    <w:rsid w:val="007371B4"/>
    <w:rsid w:val="0074016C"/>
    <w:rsid w:val="0074125E"/>
    <w:rsid w:val="007417F7"/>
    <w:rsid w:val="00743302"/>
    <w:rsid w:val="00744B78"/>
    <w:rsid w:val="00745AC0"/>
    <w:rsid w:val="007464BA"/>
    <w:rsid w:val="007525D0"/>
    <w:rsid w:val="007565B3"/>
    <w:rsid w:val="00765130"/>
    <w:rsid w:val="00776275"/>
    <w:rsid w:val="00777BD2"/>
    <w:rsid w:val="00782263"/>
    <w:rsid w:val="00791879"/>
    <w:rsid w:val="00791C5D"/>
    <w:rsid w:val="007A101D"/>
    <w:rsid w:val="007A1375"/>
    <w:rsid w:val="007A5E85"/>
    <w:rsid w:val="007A63A7"/>
    <w:rsid w:val="007A7C0B"/>
    <w:rsid w:val="007B0073"/>
    <w:rsid w:val="007B11EA"/>
    <w:rsid w:val="007B3B3F"/>
    <w:rsid w:val="007B6A32"/>
    <w:rsid w:val="007C1AA0"/>
    <w:rsid w:val="007C2531"/>
    <w:rsid w:val="007C6250"/>
    <w:rsid w:val="007D0939"/>
    <w:rsid w:val="007D383D"/>
    <w:rsid w:val="007D3E7F"/>
    <w:rsid w:val="007E64AE"/>
    <w:rsid w:val="007E6A1B"/>
    <w:rsid w:val="007F0F3D"/>
    <w:rsid w:val="007F11CF"/>
    <w:rsid w:val="007F235B"/>
    <w:rsid w:val="007F4AFC"/>
    <w:rsid w:val="007F6BCE"/>
    <w:rsid w:val="00802945"/>
    <w:rsid w:val="00805CBD"/>
    <w:rsid w:val="00815FCB"/>
    <w:rsid w:val="008169F8"/>
    <w:rsid w:val="008220D8"/>
    <w:rsid w:val="00822445"/>
    <w:rsid w:val="008228D2"/>
    <w:rsid w:val="00822B41"/>
    <w:rsid w:val="008258FA"/>
    <w:rsid w:val="008329E0"/>
    <w:rsid w:val="00832A55"/>
    <w:rsid w:val="00836641"/>
    <w:rsid w:val="00837BB2"/>
    <w:rsid w:val="00861820"/>
    <w:rsid w:val="00863B3C"/>
    <w:rsid w:val="008663DE"/>
    <w:rsid w:val="0087378A"/>
    <w:rsid w:val="00874AF1"/>
    <w:rsid w:val="00874D36"/>
    <w:rsid w:val="00881B02"/>
    <w:rsid w:val="0088621F"/>
    <w:rsid w:val="00886DFD"/>
    <w:rsid w:val="008935D6"/>
    <w:rsid w:val="00894DFF"/>
    <w:rsid w:val="00897FA1"/>
    <w:rsid w:val="008A212B"/>
    <w:rsid w:val="008A5199"/>
    <w:rsid w:val="008B711E"/>
    <w:rsid w:val="008C3468"/>
    <w:rsid w:val="008C70AE"/>
    <w:rsid w:val="008D10FC"/>
    <w:rsid w:val="008E046C"/>
    <w:rsid w:val="008E1310"/>
    <w:rsid w:val="008E1EED"/>
    <w:rsid w:val="008F41A4"/>
    <w:rsid w:val="00902A58"/>
    <w:rsid w:val="00905300"/>
    <w:rsid w:val="00914B62"/>
    <w:rsid w:val="00916639"/>
    <w:rsid w:val="00916A70"/>
    <w:rsid w:val="00921156"/>
    <w:rsid w:val="00923019"/>
    <w:rsid w:val="00926632"/>
    <w:rsid w:val="0093138A"/>
    <w:rsid w:val="00935F20"/>
    <w:rsid w:val="009370A3"/>
    <w:rsid w:val="009444F9"/>
    <w:rsid w:val="00946E58"/>
    <w:rsid w:val="0094704E"/>
    <w:rsid w:val="00947E34"/>
    <w:rsid w:val="00954A4F"/>
    <w:rsid w:val="00955199"/>
    <w:rsid w:val="009808DC"/>
    <w:rsid w:val="00981FCB"/>
    <w:rsid w:val="00983135"/>
    <w:rsid w:val="00983323"/>
    <w:rsid w:val="00984C33"/>
    <w:rsid w:val="00985EC1"/>
    <w:rsid w:val="00995F90"/>
    <w:rsid w:val="009B1E74"/>
    <w:rsid w:val="009B216B"/>
    <w:rsid w:val="009B6124"/>
    <w:rsid w:val="009C2412"/>
    <w:rsid w:val="009C3E8F"/>
    <w:rsid w:val="009C6683"/>
    <w:rsid w:val="009D44A0"/>
    <w:rsid w:val="009D46C3"/>
    <w:rsid w:val="009D7E73"/>
    <w:rsid w:val="009E3353"/>
    <w:rsid w:val="009E494F"/>
    <w:rsid w:val="009E7224"/>
    <w:rsid w:val="009F34B4"/>
    <w:rsid w:val="009F6360"/>
    <w:rsid w:val="00A07F2A"/>
    <w:rsid w:val="00A11FCF"/>
    <w:rsid w:val="00A12E46"/>
    <w:rsid w:val="00A255B6"/>
    <w:rsid w:val="00A26D06"/>
    <w:rsid w:val="00A2733A"/>
    <w:rsid w:val="00A31F41"/>
    <w:rsid w:val="00A33AF3"/>
    <w:rsid w:val="00A35DCB"/>
    <w:rsid w:val="00A3644E"/>
    <w:rsid w:val="00A36532"/>
    <w:rsid w:val="00A36D96"/>
    <w:rsid w:val="00A4273C"/>
    <w:rsid w:val="00A47C6A"/>
    <w:rsid w:val="00A509E7"/>
    <w:rsid w:val="00A62E49"/>
    <w:rsid w:val="00A62E4D"/>
    <w:rsid w:val="00A65725"/>
    <w:rsid w:val="00A65A67"/>
    <w:rsid w:val="00A742C7"/>
    <w:rsid w:val="00A778CF"/>
    <w:rsid w:val="00A831A7"/>
    <w:rsid w:val="00A8441E"/>
    <w:rsid w:val="00A95722"/>
    <w:rsid w:val="00AA0FA4"/>
    <w:rsid w:val="00AA4C5B"/>
    <w:rsid w:val="00AB14BC"/>
    <w:rsid w:val="00AB3DB0"/>
    <w:rsid w:val="00AC09ED"/>
    <w:rsid w:val="00AC4763"/>
    <w:rsid w:val="00AC7224"/>
    <w:rsid w:val="00AD0246"/>
    <w:rsid w:val="00AD1CB0"/>
    <w:rsid w:val="00AD4E2E"/>
    <w:rsid w:val="00AE0651"/>
    <w:rsid w:val="00AE197B"/>
    <w:rsid w:val="00AE2105"/>
    <w:rsid w:val="00AE39BD"/>
    <w:rsid w:val="00AF1344"/>
    <w:rsid w:val="00AF4BE9"/>
    <w:rsid w:val="00AF70BF"/>
    <w:rsid w:val="00B00EA6"/>
    <w:rsid w:val="00B07F64"/>
    <w:rsid w:val="00B211D9"/>
    <w:rsid w:val="00B25F54"/>
    <w:rsid w:val="00B34F1D"/>
    <w:rsid w:val="00B358BF"/>
    <w:rsid w:val="00B366A0"/>
    <w:rsid w:val="00B37AF4"/>
    <w:rsid w:val="00B46038"/>
    <w:rsid w:val="00B50935"/>
    <w:rsid w:val="00B50D7D"/>
    <w:rsid w:val="00B5493D"/>
    <w:rsid w:val="00B557B5"/>
    <w:rsid w:val="00B64D63"/>
    <w:rsid w:val="00B657B0"/>
    <w:rsid w:val="00B727D3"/>
    <w:rsid w:val="00B76CB2"/>
    <w:rsid w:val="00B8145E"/>
    <w:rsid w:val="00B819B3"/>
    <w:rsid w:val="00B8247F"/>
    <w:rsid w:val="00B876A0"/>
    <w:rsid w:val="00B87818"/>
    <w:rsid w:val="00B87F31"/>
    <w:rsid w:val="00B921CF"/>
    <w:rsid w:val="00B9226F"/>
    <w:rsid w:val="00B92A8B"/>
    <w:rsid w:val="00B977AF"/>
    <w:rsid w:val="00BA43B0"/>
    <w:rsid w:val="00BA4FDB"/>
    <w:rsid w:val="00BB6987"/>
    <w:rsid w:val="00BC32E8"/>
    <w:rsid w:val="00BC7E02"/>
    <w:rsid w:val="00BD0E69"/>
    <w:rsid w:val="00BD4702"/>
    <w:rsid w:val="00BD5EF7"/>
    <w:rsid w:val="00BD7796"/>
    <w:rsid w:val="00BE6776"/>
    <w:rsid w:val="00BF2FFF"/>
    <w:rsid w:val="00BF6E1B"/>
    <w:rsid w:val="00C02624"/>
    <w:rsid w:val="00C113F6"/>
    <w:rsid w:val="00C1243E"/>
    <w:rsid w:val="00C20CF8"/>
    <w:rsid w:val="00C248F7"/>
    <w:rsid w:val="00C34704"/>
    <w:rsid w:val="00C36BFB"/>
    <w:rsid w:val="00C4106B"/>
    <w:rsid w:val="00C41446"/>
    <w:rsid w:val="00C4576E"/>
    <w:rsid w:val="00C53A2B"/>
    <w:rsid w:val="00C564AC"/>
    <w:rsid w:val="00C67627"/>
    <w:rsid w:val="00C72959"/>
    <w:rsid w:val="00C80E28"/>
    <w:rsid w:val="00C82D96"/>
    <w:rsid w:val="00C8609E"/>
    <w:rsid w:val="00C95BD6"/>
    <w:rsid w:val="00CA54B7"/>
    <w:rsid w:val="00CA7BD2"/>
    <w:rsid w:val="00CB1548"/>
    <w:rsid w:val="00CB3656"/>
    <w:rsid w:val="00CB3DB7"/>
    <w:rsid w:val="00CB7673"/>
    <w:rsid w:val="00CC14B1"/>
    <w:rsid w:val="00CC3D96"/>
    <w:rsid w:val="00CC45AC"/>
    <w:rsid w:val="00CD1C1B"/>
    <w:rsid w:val="00CD6FBF"/>
    <w:rsid w:val="00CE45FD"/>
    <w:rsid w:val="00CE5D86"/>
    <w:rsid w:val="00CF522B"/>
    <w:rsid w:val="00D000F2"/>
    <w:rsid w:val="00D0103E"/>
    <w:rsid w:val="00D13539"/>
    <w:rsid w:val="00D159F2"/>
    <w:rsid w:val="00D15F6C"/>
    <w:rsid w:val="00D167D7"/>
    <w:rsid w:val="00D21B92"/>
    <w:rsid w:val="00D25579"/>
    <w:rsid w:val="00D370DE"/>
    <w:rsid w:val="00D378CC"/>
    <w:rsid w:val="00D43A48"/>
    <w:rsid w:val="00D5451B"/>
    <w:rsid w:val="00D56EE0"/>
    <w:rsid w:val="00D600BE"/>
    <w:rsid w:val="00D73CF1"/>
    <w:rsid w:val="00D77253"/>
    <w:rsid w:val="00D85952"/>
    <w:rsid w:val="00D90E82"/>
    <w:rsid w:val="00D94F37"/>
    <w:rsid w:val="00D96A1B"/>
    <w:rsid w:val="00DA0CE5"/>
    <w:rsid w:val="00DA76D1"/>
    <w:rsid w:val="00DB2467"/>
    <w:rsid w:val="00DB6485"/>
    <w:rsid w:val="00DC3C53"/>
    <w:rsid w:val="00DD3932"/>
    <w:rsid w:val="00DE2CCB"/>
    <w:rsid w:val="00DE30C2"/>
    <w:rsid w:val="00DE7C5F"/>
    <w:rsid w:val="00DE7F2B"/>
    <w:rsid w:val="00DF002E"/>
    <w:rsid w:val="00DF0843"/>
    <w:rsid w:val="00DF316E"/>
    <w:rsid w:val="00DF3F6A"/>
    <w:rsid w:val="00DF6F0C"/>
    <w:rsid w:val="00DF7BDE"/>
    <w:rsid w:val="00E000D8"/>
    <w:rsid w:val="00E038BC"/>
    <w:rsid w:val="00E046DB"/>
    <w:rsid w:val="00E046DF"/>
    <w:rsid w:val="00E11066"/>
    <w:rsid w:val="00E1134B"/>
    <w:rsid w:val="00E1137F"/>
    <w:rsid w:val="00E1273A"/>
    <w:rsid w:val="00E137CC"/>
    <w:rsid w:val="00E25BCE"/>
    <w:rsid w:val="00E31D66"/>
    <w:rsid w:val="00E33D5A"/>
    <w:rsid w:val="00E33D8F"/>
    <w:rsid w:val="00E33ED2"/>
    <w:rsid w:val="00E37AD5"/>
    <w:rsid w:val="00E403C6"/>
    <w:rsid w:val="00E4211A"/>
    <w:rsid w:val="00E47413"/>
    <w:rsid w:val="00E50289"/>
    <w:rsid w:val="00E74A3E"/>
    <w:rsid w:val="00E760F1"/>
    <w:rsid w:val="00E917F2"/>
    <w:rsid w:val="00E9384D"/>
    <w:rsid w:val="00E93C2F"/>
    <w:rsid w:val="00E95580"/>
    <w:rsid w:val="00E960FF"/>
    <w:rsid w:val="00E9712A"/>
    <w:rsid w:val="00E9721B"/>
    <w:rsid w:val="00EA17BD"/>
    <w:rsid w:val="00EA1F59"/>
    <w:rsid w:val="00EA2227"/>
    <w:rsid w:val="00EA50DF"/>
    <w:rsid w:val="00EB13A7"/>
    <w:rsid w:val="00EB485C"/>
    <w:rsid w:val="00EC0FCD"/>
    <w:rsid w:val="00EC4C22"/>
    <w:rsid w:val="00EC5942"/>
    <w:rsid w:val="00EC5A4F"/>
    <w:rsid w:val="00EC6261"/>
    <w:rsid w:val="00ED62C1"/>
    <w:rsid w:val="00ED7F5E"/>
    <w:rsid w:val="00EE73E3"/>
    <w:rsid w:val="00EF4725"/>
    <w:rsid w:val="00EF516E"/>
    <w:rsid w:val="00EF70C5"/>
    <w:rsid w:val="00F01E02"/>
    <w:rsid w:val="00F04054"/>
    <w:rsid w:val="00F11C9E"/>
    <w:rsid w:val="00F15C96"/>
    <w:rsid w:val="00F22D4D"/>
    <w:rsid w:val="00F24C0C"/>
    <w:rsid w:val="00F27980"/>
    <w:rsid w:val="00F32145"/>
    <w:rsid w:val="00F3342C"/>
    <w:rsid w:val="00F36177"/>
    <w:rsid w:val="00F371F1"/>
    <w:rsid w:val="00F41612"/>
    <w:rsid w:val="00F42136"/>
    <w:rsid w:val="00F45C56"/>
    <w:rsid w:val="00F47C44"/>
    <w:rsid w:val="00F50F15"/>
    <w:rsid w:val="00F53E8B"/>
    <w:rsid w:val="00F60C5C"/>
    <w:rsid w:val="00F670A0"/>
    <w:rsid w:val="00F67369"/>
    <w:rsid w:val="00F701D4"/>
    <w:rsid w:val="00F7144C"/>
    <w:rsid w:val="00F777ED"/>
    <w:rsid w:val="00F816C4"/>
    <w:rsid w:val="00F90B68"/>
    <w:rsid w:val="00F91A3F"/>
    <w:rsid w:val="00F92983"/>
    <w:rsid w:val="00F97786"/>
    <w:rsid w:val="00F979DC"/>
    <w:rsid w:val="00FA39AA"/>
    <w:rsid w:val="00FA4C35"/>
    <w:rsid w:val="00FB2C56"/>
    <w:rsid w:val="00FB4239"/>
    <w:rsid w:val="00FB5AA8"/>
    <w:rsid w:val="00FC540B"/>
    <w:rsid w:val="00FD1AF0"/>
    <w:rsid w:val="00FD3ADB"/>
    <w:rsid w:val="00FD3AFC"/>
    <w:rsid w:val="00FE2F28"/>
    <w:rsid w:val="00FE485A"/>
    <w:rsid w:val="00FE603A"/>
    <w:rsid w:val="00FE633A"/>
    <w:rsid w:val="00FE77CB"/>
    <w:rsid w:val="00FF0F44"/>
    <w:rsid w:val="00FF14AC"/>
    <w:rsid w:val="00FF7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3"/>
    <o:shapelayout v:ext="edit">
      <o:idmap v:ext="edit" data="1"/>
    </o:shapelayout>
  </w:shapeDefaults>
  <w:decimalSymbol w:val="."/>
  <w:listSeparator w:val=","/>
  <w14:docId w14:val="3D16A2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344"/>
  </w:style>
  <w:style w:type="paragraph" w:styleId="Heading3">
    <w:name w:val="heading 3"/>
    <w:basedOn w:val="Normal"/>
    <w:link w:val="Heading3Char"/>
    <w:uiPriority w:val="9"/>
    <w:qFormat/>
    <w:rsid w:val="00C1243E"/>
    <w:pPr>
      <w:widowControl w:val="0"/>
      <w:ind w:left="120"/>
      <w:outlineLvl w:val="2"/>
    </w:pPr>
    <w:rPr>
      <w:rFonts w:ascii="Times New Roman" w:eastAsia="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2AC6"/>
    <w:rPr>
      <w:color w:val="0000FF" w:themeColor="hyperlink"/>
      <w:u w:val="single"/>
    </w:rPr>
  </w:style>
  <w:style w:type="character" w:styleId="FollowedHyperlink">
    <w:name w:val="FollowedHyperlink"/>
    <w:basedOn w:val="DefaultParagraphFont"/>
    <w:uiPriority w:val="99"/>
    <w:semiHidden/>
    <w:unhideWhenUsed/>
    <w:rsid w:val="007A63A7"/>
    <w:rPr>
      <w:color w:val="800080" w:themeColor="followedHyperlink"/>
      <w:u w:val="single"/>
    </w:rPr>
  </w:style>
  <w:style w:type="paragraph" w:styleId="BalloonText">
    <w:name w:val="Balloon Text"/>
    <w:basedOn w:val="Normal"/>
    <w:link w:val="BalloonTextChar"/>
    <w:uiPriority w:val="99"/>
    <w:semiHidden/>
    <w:unhideWhenUsed/>
    <w:rsid w:val="009470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04E"/>
    <w:rPr>
      <w:rFonts w:ascii="Lucida Grande" w:hAnsi="Lucida Grande" w:cs="Lucida Grande"/>
      <w:sz w:val="18"/>
      <w:szCs w:val="18"/>
    </w:rPr>
  </w:style>
  <w:style w:type="paragraph" w:styleId="Header">
    <w:name w:val="header"/>
    <w:basedOn w:val="Normal"/>
    <w:link w:val="HeaderChar"/>
    <w:uiPriority w:val="99"/>
    <w:unhideWhenUsed/>
    <w:rsid w:val="006E5B42"/>
    <w:pPr>
      <w:tabs>
        <w:tab w:val="center" w:pos="4320"/>
        <w:tab w:val="right" w:pos="8640"/>
      </w:tabs>
    </w:pPr>
  </w:style>
  <w:style w:type="character" w:customStyle="1" w:styleId="HeaderChar">
    <w:name w:val="Header Char"/>
    <w:basedOn w:val="DefaultParagraphFont"/>
    <w:link w:val="Header"/>
    <w:uiPriority w:val="99"/>
    <w:rsid w:val="006E5B42"/>
  </w:style>
  <w:style w:type="paragraph" w:styleId="Footer">
    <w:name w:val="footer"/>
    <w:basedOn w:val="Normal"/>
    <w:link w:val="FooterChar"/>
    <w:uiPriority w:val="99"/>
    <w:unhideWhenUsed/>
    <w:rsid w:val="006E5B42"/>
    <w:pPr>
      <w:tabs>
        <w:tab w:val="center" w:pos="4320"/>
        <w:tab w:val="right" w:pos="8640"/>
      </w:tabs>
    </w:pPr>
  </w:style>
  <w:style w:type="character" w:customStyle="1" w:styleId="FooterChar">
    <w:name w:val="Footer Char"/>
    <w:basedOn w:val="DefaultParagraphFont"/>
    <w:link w:val="Footer"/>
    <w:uiPriority w:val="99"/>
    <w:rsid w:val="006E5B42"/>
  </w:style>
  <w:style w:type="character" w:customStyle="1" w:styleId="Heading3Char">
    <w:name w:val="Heading 3 Char"/>
    <w:basedOn w:val="DefaultParagraphFont"/>
    <w:link w:val="Heading3"/>
    <w:uiPriority w:val="9"/>
    <w:rsid w:val="00C1243E"/>
    <w:rPr>
      <w:rFonts w:ascii="Times New Roman" w:eastAsia="Times New Roman" w:hAnsi="Times New Roman"/>
      <w:b/>
      <w:bCs/>
      <w:u w:val="single"/>
    </w:rPr>
  </w:style>
  <w:style w:type="paragraph" w:customStyle="1" w:styleId="Instructions">
    <w:name w:val="Instructions"/>
    <w:basedOn w:val="Normal"/>
    <w:qFormat/>
    <w:rsid w:val="00C1243E"/>
    <w:rPr>
      <w:rFonts w:ascii="Times New Roman" w:eastAsia="Calibri" w:hAnsi="Times New Roman" w:cs="Times New Roman"/>
      <w:i/>
    </w:rPr>
  </w:style>
  <w:style w:type="character" w:styleId="Strong">
    <w:name w:val="Strong"/>
    <w:basedOn w:val="DefaultParagraphFont"/>
    <w:uiPriority w:val="22"/>
    <w:qFormat/>
    <w:rsid w:val="00D25579"/>
    <w:rPr>
      <w:b/>
      <w:bCs/>
    </w:rPr>
  </w:style>
  <w:style w:type="character" w:styleId="Emphasis">
    <w:name w:val="Emphasis"/>
    <w:basedOn w:val="DefaultParagraphFont"/>
    <w:uiPriority w:val="20"/>
    <w:qFormat/>
    <w:rsid w:val="00D25579"/>
    <w:rPr>
      <w:i/>
      <w:iCs/>
    </w:rPr>
  </w:style>
  <w:style w:type="character" w:styleId="PageNumber">
    <w:name w:val="page number"/>
    <w:basedOn w:val="DefaultParagraphFont"/>
    <w:uiPriority w:val="99"/>
    <w:semiHidden/>
    <w:unhideWhenUsed/>
    <w:rsid w:val="001C4A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344"/>
  </w:style>
  <w:style w:type="paragraph" w:styleId="Heading3">
    <w:name w:val="heading 3"/>
    <w:basedOn w:val="Normal"/>
    <w:link w:val="Heading3Char"/>
    <w:uiPriority w:val="9"/>
    <w:qFormat/>
    <w:rsid w:val="00C1243E"/>
    <w:pPr>
      <w:widowControl w:val="0"/>
      <w:ind w:left="120"/>
      <w:outlineLvl w:val="2"/>
    </w:pPr>
    <w:rPr>
      <w:rFonts w:ascii="Times New Roman" w:eastAsia="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2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F2AC6"/>
    <w:rPr>
      <w:color w:val="0000FF" w:themeColor="hyperlink"/>
      <w:u w:val="single"/>
    </w:rPr>
  </w:style>
  <w:style w:type="character" w:styleId="FollowedHyperlink">
    <w:name w:val="FollowedHyperlink"/>
    <w:basedOn w:val="DefaultParagraphFont"/>
    <w:uiPriority w:val="99"/>
    <w:semiHidden/>
    <w:unhideWhenUsed/>
    <w:rsid w:val="007A63A7"/>
    <w:rPr>
      <w:color w:val="800080" w:themeColor="followedHyperlink"/>
      <w:u w:val="single"/>
    </w:rPr>
  </w:style>
  <w:style w:type="paragraph" w:styleId="BalloonText">
    <w:name w:val="Balloon Text"/>
    <w:basedOn w:val="Normal"/>
    <w:link w:val="BalloonTextChar"/>
    <w:uiPriority w:val="99"/>
    <w:semiHidden/>
    <w:unhideWhenUsed/>
    <w:rsid w:val="009470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704E"/>
    <w:rPr>
      <w:rFonts w:ascii="Lucida Grande" w:hAnsi="Lucida Grande" w:cs="Lucida Grande"/>
      <w:sz w:val="18"/>
      <w:szCs w:val="18"/>
    </w:rPr>
  </w:style>
  <w:style w:type="paragraph" w:styleId="Header">
    <w:name w:val="header"/>
    <w:basedOn w:val="Normal"/>
    <w:link w:val="HeaderChar"/>
    <w:uiPriority w:val="99"/>
    <w:unhideWhenUsed/>
    <w:rsid w:val="006E5B42"/>
    <w:pPr>
      <w:tabs>
        <w:tab w:val="center" w:pos="4320"/>
        <w:tab w:val="right" w:pos="8640"/>
      </w:tabs>
    </w:pPr>
  </w:style>
  <w:style w:type="character" w:customStyle="1" w:styleId="HeaderChar">
    <w:name w:val="Header Char"/>
    <w:basedOn w:val="DefaultParagraphFont"/>
    <w:link w:val="Header"/>
    <w:uiPriority w:val="99"/>
    <w:rsid w:val="006E5B42"/>
  </w:style>
  <w:style w:type="paragraph" w:styleId="Footer">
    <w:name w:val="footer"/>
    <w:basedOn w:val="Normal"/>
    <w:link w:val="FooterChar"/>
    <w:uiPriority w:val="99"/>
    <w:unhideWhenUsed/>
    <w:rsid w:val="006E5B42"/>
    <w:pPr>
      <w:tabs>
        <w:tab w:val="center" w:pos="4320"/>
        <w:tab w:val="right" w:pos="8640"/>
      </w:tabs>
    </w:pPr>
  </w:style>
  <w:style w:type="character" w:customStyle="1" w:styleId="FooterChar">
    <w:name w:val="Footer Char"/>
    <w:basedOn w:val="DefaultParagraphFont"/>
    <w:link w:val="Footer"/>
    <w:uiPriority w:val="99"/>
    <w:rsid w:val="006E5B42"/>
  </w:style>
  <w:style w:type="character" w:customStyle="1" w:styleId="Heading3Char">
    <w:name w:val="Heading 3 Char"/>
    <w:basedOn w:val="DefaultParagraphFont"/>
    <w:link w:val="Heading3"/>
    <w:uiPriority w:val="9"/>
    <w:rsid w:val="00C1243E"/>
    <w:rPr>
      <w:rFonts w:ascii="Times New Roman" w:eastAsia="Times New Roman" w:hAnsi="Times New Roman"/>
      <w:b/>
      <w:bCs/>
      <w:u w:val="single"/>
    </w:rPr>
  </w:style>
  <w:style w:type="paragraph" w:customStyle="1" w:styleId="Instructions">
    <w:name w:val="Instructions"/>
    <w:basedOn w:val="Normal"/>
    <w:qFormat/>
    <w:rsid w:val="00C1243E"/>
    <w:rPr>
      <w:rFonts w:ascii="Times New Roman" w:eastAsia="Calibri" w:hAnsi="Times New Roman" w:cs="Times New Roman"/>
      <w:i/>
    </w:rPr>
  </w:style>
  <w:style w:type="character" w:styleId="Strong">
    <w:name w:val="Strong"/>
    <w:basedOn w:val="DefaultParagraphFont"/>
    <w:uiPriority w:val="22"/>
    <w:qFormat/>
    <w:rsid w:val="00D25579"/>
    <w:rPr>
      <w:b/>
      <w:bCs/>
    </w:rPr>
  </w:style>
  <w:style w:type="character" w:styleId="Emphasis">
    <w:name w:val="Emphasis"/>
    <w:basedOn w:val="DefaultParagraphFont"/>
    <w:uiPriority w:val="20"/>
    <w:qFormat/>
    <w:rsid w:val="00D25579"/>
    <w:rPr>
      <w:i/>
      <w:iCs/>
    </w:rPr>
  </w:style>
  <w:style w:type="character" w:styleId="PageNumber">
    <w:name w:val="page number"/>
    <w:basedOn w:val="DefaultParagraphFont"/>
    <w:uiPriority w:val="99"/>
    <w:semiHidden/>
    <w:unhideWhenUsed/>
    <w:rsid w:val="001C4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54690">
      <w:bodyDiv w:val="1"/>
      <w:marLeft w:val="0"/>
      <w:marRight w:val="0"/>
      <w:marTop w:val="0"/>
      <w:marBottom w:val="0"/>
      <w:divBdr>
        <w:top w:val="none" w:sz="0" w:space="0" w:color="auto"/>
        <w:left w:val="none" w:sz="0" w:space="0" w:color="auto"/>
        <w:bottom w:val="none" w:sz="0" w:space="0" w:color="auto"/>
        <w:right w:val="none" w:sz="0" w:space="0" w:color="auto"/>
      </w:divBdr>
    </w:div>
    <w:div w:id="649092800">
      <w:bodyDiv w:val="1"/>
      <w:marLeft w:val="0"/>
      <w:marRight w:val="0"/>
      <w:marTop w:val="0"/>
      <w:marBottom w:val="0"/>
      <w:divBdr>
        <w:top w:val="none" w:sz="0" w:space="0" w:color="auto"/>
        <w:left w:val="none" w:sz="0" w:space="0" w:color="auto"/>
        <w:bottom w:val="none" w:sz="0" w:space="0" w:color="auto"/>
        <w:right w:val="none" w:sz="0" w:space="0" w:color="auto"/>
      </w:divBdr>
    </w:div>
    <w:div w:id="114551295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link.springer.com/article/10.1007/s11252-009-0119-6" TargetMode="External"/><Relationship Id="rId21" Type="http://schemas.openxmlformats.org/officeDocument/2006/relationships/hyperlink" Target="https://www.nahb.org/news-and-publications/press-releases/2019/02/energy-efficiency-indoor-air-buyers-green-pref.aspx" TargetMode="External"/><Relationship Id="rId22" Type="http://schemas.openxmlformats.org/officeDocument/2006/relationships/hyperlink" Target="https://www.nytimes.com/interactive/2019/10/24/climate/air-pollution-increase.html" TargetMode="External"/><Relationship Id="rId23" Type="http://schemas.openxmlformats.org/officeDocument/2006/relationships/hyperlink" Target="https://www.nytimes.com/2018/07/19/magazine/the-water-wars-of-arizona.html" TargetMode="External"/><Relationship Id="rId24" Type="http://schemas.openxmlformats.org/officeDocument/2006/relationships/hyperlink" Target="https://www.youtube.com/watch?v=qp0HIF3SfI4&amp;t=23s" TargetMode="External"/><Relationship Id="rId25" Type="http://schemas.openxmlformats.org/officeDocument/2006/relationships/hyperlink" Target="https://www.eia.gov/tools/faqs/faq.php?id=86&amp;t=1" TargetMode="External"/><Relationship Id="rId26" Type="http://schemas.openxmlformats.org/officeDocument/2006/relationships/hyperlink" Target="https://cirs.ubc.ca/building/building-overview/regenerative-design/"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footer" Target="foot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footer" Target="footer2.xml"/><Relationship Id="rId31" Type="http://schemas.openxmlformats.org/officeDocument/2006/relationships/header" Target="header3.xml"/><Relationship Id="rId32" Type="http://schemas.openxmlformats.org/officeDocument/2006/relationships/fontTable" Target="fontTable.xml"/><Relationship Id="rId9" Type="http://schemas.openxmlformats.org/officeDocument/2006/relationships/hyperlink" Target="https://www.desertmuseum.org/center/edu/docs/desertwaters_background.pdf" TargetMode="External"/><Relationship Id="rId6" Type="http://schemas.openxmlformats.org/officeDocument/2006/relationships/endnotes" Target="endnotes.xml"/><Relationship Id="rId7" Type="http://schemas.openxmlformats.org/officeDocument/2006/relationships/hyperlink" Target="https://campusfarmgreen.org" TargetMode="External"/><Relationship Id="rId8" Type="http://schemas.openxmlformats.org/officeDocument/2006/relationships/hyperlink" Target="http://apps.azsos.gov/election/voterreg/2016-11-08.pdf" TargetMode="External"/><Relationship Id="rId33" Type="http://schemas.openxmlformats.org/officeDocument/2006/relationships/theme" Target="theme/theme1.xml"/><Relationship Id="rId10" Type="http://schemas.openxmlformats.org/officeDocument/2006/relationships/hyperlink" Target="https://www.cap-az.com/departments/power" TargetMode="External"/><Relationship Id="rId11" Type="http://schemas.openxmlformats.org/officeDocument/2006/relationships/hyperlink" Target="https://www.climatecentral.org/news/sizzling-summers-20515" TargetMode="External"/><Relationship Id="rId12" Type="http://schemas.openxmlformats.org/officeDocument/2006/relationships/hyperlink" Target="http://www.lse.ac.uk/GranthamInstitute/wp-content/uploads/2019/09/The-missing-economic-risks-in-assessments-of-climate-change-impacts-2.pdf" TargetMode="External"/><Relationship Id="rId13" Type="http://schemas.openxmlformats.org/officeDocument/2006/relationships/hyperlink" Target="https://www.nature.com/articles/s41467-019-08540-3" TargetMode="External"/><Relationship Id="rId14" Type="http://schemas.openxmlformats.org/officeDocument/2006/relationships/hyperlink" Target="https://www.citylab.com/life/2019/05/urban-living-housing-choices-millennials-move-to-research/590347/" TargetMode="External"/><Relationship Id="rId15" Type="http://schemas.openxmlformats.org/officeDocument/2006/relationships/hyperlink" Target="https://riskybusiness.org/site/assets/uploads/2015/09/RiskyBusiness_Report_WEB_09_08_14.pdf" TargetMode="External"/><Relationship Id="rId16" Type="http://schemas.openxmlformats.org/officeDocument/2006/relationships/hyperlink" Target="https://pubs.acs.org/doi/pdf/10.1021/acs.est.8b00139" TargetMode="External"/><Relationship Id="rId17" Type="http://schemas.openxmlformats.org/officeDocument/2006/relationships/hyperlink" Target="https://emp.lbl.gov/publications/selling-sun-price-premium-analysis" TargetMode="External"/><Relationship Id="rId18" Type="http://schemas.openxmlformats.org/officeDocument/2006/relationships/hyperlink" Target="https://ssir.org/articles/entry/climate_science_as_culture_war" TargetMode="External"/><Relationship Id="rId19" Type="http://schemas.openxmlformats.org/officeDocument/2006/relationships/hyperlink" Target="https://www.nytimes.com/interactive/2019/climate/phoenix-hea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dantedarchangeli:Library:Application%20Support:Microsoft:Office:User%20Templates:My%20Templates:A4%20&#189;%20marg%20Arial12%20full%20size%20di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A4 ½ marg Arial12 full size disp.dotx</Template>
  <TotalTime>709</TotalTime>
  <Pages>14</Pages>
  <Words>5052</Words>
  <Characters>28797</Characters>
  <Application>Microsoft Macintosh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33782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Dante D Archangeli</dc:creator>
  <cp:keywords/>
  <dc:description/>
  <cp:lastModifiedBy>Dante D Archangeli</cp:lastModifiedBy>
  <cp:revision>6</cp:revision>
  <cp:lastPrinted>2019-11-21T06:26:00Z</cp:lastPrinted>
  <dcterms:created xsi:type="dcterms:W3CDTF">2019-11-20T00:14:00Z</dcterms:created>
  <dcterms:modified xsi:type="dcterms:W3CDTF">2019-11-21T06:43:00Z</dcterms:modified>
  <cp:category/>
</cp:coreProperties>
</file>